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257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Assistant Prof.:   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Aashi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Mittal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Class: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</w:t>
      </w:r>
      <w:r w:rsidRPr="00BB3FA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Semester)</w:t>
      </w:r>
    </w:p>
    <w:p w:rsidR="00257538" w:rsidRDefault="00257538" w:rsidP="00257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                        : Classical Mechanics and Theory of Relativity</w:t>
      </w:r>
    </w:p>
    <w:tbl>
      <w:tblPr>
        <w:tblStyle w:val="TableGrid"/>
        <w:tblW w:w="9828" w:type="dxa"/>
        <w:tblLayout w:type="fixed"/>
        <w:tblLook w:val="04A0"/>
      </w:tblPr>
      <w:tblGrid>
        <w:gridCol w:w="2088"/>
        <w:gridCol w:w="1080"/>
        <w:gridCol w:w="6660"/>
      </w:tblGrid>
      <w:tr w:rsidR="00257538" w:rsidRPr="00C32F38" w:rsidTr="00EC4E88">
        <w:trPr>
          <w:trHeight w:val="368"/>
        </w:trPr>
        <w:tc>
          <w:tcPr>
            <w:tcW w:w="2088" w:type="dxa"/>
          </w:tcPr>
          <w:p w:rsidR="00257538" w:rsidRPr="00C32F38" w:rsidRDefault="00257538" w:rsidP="00EC4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F38">
              <w:rPr>
                <w:rFonts w:ascii="Times New Roman" w:hAnsi="Times New Roman" w:cs="Times New Roman"/>
                <w:b/>
                <w:sz w:val="24"/>
                <w:szCs w:val="24"/>
              </w:rPr>
              <w:t>Month-20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257538" w:rsidRPr="00C32F38" w:rsidRDefault="00257538" w:rsidP="00EC4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F3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660" w:type="dxa"/>
          </w:tcPr>
          <w:p w:rsidR="00257538" w:rsidRPr="00C32F38" w:rsidRDefault="00257538" w:rsidP="00EC4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F38">
              <w:rPr>
                <w:rFonts w:ascii="Times New Roman" w:hAnsi="Times New Roman" w:cs="Times New Roman"/>
                <w:b/>
                <w:sz w:val="24"/>
                <w:szCs w:val="24"/>
              </w:rPr>
              <w:t>Units/Topics Covered</w:t>
            </w:r>
          </w:p>
        </w:tc>
      </w:tr>
      <w:tr w:rsidR="00257538" w:rsidTr="00EC4E88">
        <w:trPr>
          <w:trHeight w:val="620"/>
        </w:trPr>
        <w:tc>
          <w:tcPr>
            <w:tcW w:w="2088" w:type="dxa"/>
            <w:vMerge w:val="restart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October-2021</w:t>
            </w:r>
          </w:p>
        </w:tc>
        <w:tc>
          <w:tcPr>
            <w:tcW w:w="108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6660" w:type="dxa"/>
          </w:tcPr>
          <w:p w:rsidR="00257538" w:rsidRPr="00E6509B" w:rsidRDefault="00257538" w:rsidP="00EC4E88">
            <w:pPr>
              <w:rPr>
                <w:b/>
                <w:sz w:val="24"/>
                <w:szCs w:val="24"/>
              </w:rPr>
            </w:pPr>
            <w:r w:rsidRPr="00E6509B">
              <w:rPr>
                <w:b/>
                <w:sz w:val="24"/>
                <w:szCs w:val="24"/>
              </w:rPr>
              <w:t>Unit-1( Basic concepts of Classical Mechanics)</w:t>
            </w:r>
          </w:p>
          <w:p w:rsidR="00257538" w:rsidRDefault="00257538" w:rsidP="00EC4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Mechanics of single and system of particles ,conservation laws of linear momentum ,angular momentum and energy for a single particle</w:t>
            </w:r>
          </w:p>
        </w:tc>
      </w:tr>
      <w:tr w:rsidR="00257538" w:rsidTr="00EC4E88">
        <w:trPr>
          <w:trHeight w:val="278"/>
        </w:trPr>
        <w:tc>
          <w:tcPr>
            <w:tcW w:w="2088" w:type="dxa"/>
            <w:vMerge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6660" w:type="dxa"/>
          </w:tcPr>
          <w:p w:rsidR="00257538" w:rsidRDefault="00257538" w:rsidP="00EC4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conservation laws of linear momentum ,angular momentum and energy for a system of particles</w:t>
            </w:r>
          </w:p>
        </w:tc>
      </w:tr>
      <w:tr w:rsidR="00257538" w:rsidTr="00EC4E88">
        <w:trPr>
          <w:trHeight w:val="710"/>
        </w:trPr>
        <w:tc>
          <w:tcPr>
            <w:tcW w:w="2088" w:type="dxa"/>
            <w:vMerge/>
          </w:tcPr>
          <w:p w:rsidR="00257538" w:rsidRPr="00B92B0B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666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Centre of mass and equation of motion ,constraints and type of constraints and related </w:t>
            </w:r>
            <w:proofErr w:type="spellStart"/>
            <w:r>
              <w:rPr>
                <w:sz w:val="24"/>
                <w:szCs w:val="24"/>
              </w:rPr>
              <w:t>problems,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related problems</w:t>
            </w:r>
          </w:p>
          <w:p w:rsidR="00257538" w:rsidRPr="00A74FCD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38" w:rsidTr="00EC4E88">
        <w:trPr>
          <w:trHeight w:val="377"/>
        </w:trPr>
        <w:tc>
          <w:tcPr>
            <w:tcW w:w="2088" w:type="dxa"/>
            <w:vMerge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666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Unit-2(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Generalised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Notations)</w:t>
            </w:r>
          </w:p>
          <w:p w:rsidR="00257538" w:rsidRPr="00BB3FA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</w:rPr>
              <w:t>Generalised</w:t>
            </w:r>
            <w:proofErr w:type="spellEnd"/>
            <w:r>
              <w:rPr>
                <w:sz w:val="24"/>
                <w:szCs w:val="24"/>
              </w:rPr>
              <w:t xml:space="preserve"> coordinates (introduction),degree of </w:t>
            </w:r>
            <w:proofErr w:type="spellStart"/>
            <w:r>
              <w:rPr>
                <w:sz w:val="24"/>
                <w:szCs w:val="24"/>
              </w:rPr>
              <w:t>freedom,generaliseddisplacement,velocity</w:t>
            </w:r>
            <w:proofErr w:type="spellEnd"/>
            <w:r>
              <w:rPr>
                <w:sz w:val="24"/>
                <w:szCs w:val="24"/>
              </w:rPr>
              <w:t xml:space="preserve"> ,acceleration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57538" w:rsidTr="00EC4E88">
        <w:trPr>
          <w:trHeight w:val="620"/>
        </w:trPr>
        <w:tc>
          <w:tcPr>
            <w:tcW w:w="2088" w:type="dxa"/>
            <w:vMerge w:val="restart"/>
          </w:tcPr>
          <w:p w:rsidR="00257538" w:rsidRPr="00B92B0B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Pr="00B92B0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666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Generalisedmomentum,force</w:t>
            </w:r>
            <w:proofErr w:type="spellEnd"/>
            <w:r>
              <w:rPr>
                <w:sz w:val="24"/>
                <w:szCs w:val="24"/>
              </w:rPr>
              <w:t xml:space="preserve"> and potential, Phase </w:t>
            </w:r>
            <w:proofErr w:type="spellStart"/>
            <w:r>
              <w:rPr>
                <w:sz w:val="24"/>
                <w:szCs w:val="24"/>
              </w:rPr>
              <w:t>space,hamilton’svariational</w:t>
            </w:r>
            <w:proofErr w:type="spellEnd"/>
            <w:r>
              <w:rPr>
                <w:sz w:val="24"/>
                <w:szCs w:val="24"/>
              </w:rPr>
              <w:t xml:space="preserve"> principle</w:t>
            </w:r>
          </w:p>
        </w:tc>
      </w:tr>
      <w:tr w:rsidR="00257538" w:rsidTr="00EC4E88">
        <w:trPr>
          <w:trHeight w:val="548"/>
        </w:trPr>
        <w:tc>
          <w:tcPr>
            <w:tcW w:w="2088" w:type="dxa"/>
            <w:vMerge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666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langrange</w:t>
            </w:r>
            <w:proofErr w:type="spellEnd"/>
            <w:r>
              <w:rPr>
                <w:sz w:val="24"/>
                <w:szCs w:val="24"/>
              </w:rPr>
              <w:t xml:space="preserve"> equation of motion from Hamilton principle, Applications of </w:t>
            </w:r>
            <w:proofErr w:type="spellStart"/>
            <w:r>
              <w:rPr>
                <w:sz w:val="24"/>
                <w:szCs w:val="24"/>
              </w:rPr>
              <w:t>hamilton’svariational</w:t>
            </w:r>
            <w:proofErr w:type="spellEnd"/>
            <w:r>
              <w:rPr>
                <w:sz w:val="24"/>
                <w:szCs w:val="24"/>
              </w:rPr>
              <w:t xml:space="preserve"> principle –linear harmonic </w:t>
            </w:r>
            <w:proofErr w:type="spellStart"/>
            <w:r>
              <w:rPr>
                <w:sz w:val="24"/>
                <w:szCs w:val="24"/>
              </w:rPr>
              <w:t>oscillator,simple</w:t>
            </w:r>
            <w:proofErr w:type="spellEnd"/>
            <w:r>
              <w:rPr>
                <w:sz w:val="24"/>
                <w:szCs w:val="24"/>
              </w:rPr>
              <w:t xml:space="preserve"> pendulum ,</w:t>
            </w:r>
            <w:proofErr w:type="spellStart"/>
            <w:r>
              <w:rPr>
                <w:sz w:val="24"/>
                <w:szCs w:val="24"/>
              </w:rPr>
              <w:t>atwood</w:t>
            </w:r>
            <w:proofErr w:type="spellEnd"/>
            <w:r>
              <w:rPr>
                <w:sz w:val="24"/>
                <w:szCs w:val="24"/>
              </w:rPr>
              <w:t xml:space="preserve"> machine</w:t>
            </w:r>
          </w:p>
        </w:tc>
      </w:tr>
      <w:tr w:rsidR="00257538" w:rsidTr="00EC4E88">
        <w:trPr>
          <w:trHeight w:val="548"/>
        </w:trPr>
        <w:tc>
          <w:tcPr>
            <w:tcW w:w="2088" w:type="dxa"/>
            <w:vMerge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3 </w:t>
            </w:r>
          </w:p>
        </w:tc>
        <w:tc>
          <w:tcPr>
            <w:tcW w:w="666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and test of unit-1</w:t>
            </w:r>
          </w:p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Unit-3( Theory of Relativity)</w:t>
            </w:r>
          </w:p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Reference </w:t>
            </w:r>
            <w:proofErr w:type="spellStart"/>
            <w:r>
              <w:rPr>
                <w:sz w:val="24"/>
                <w:szCs w:val="24"/>
              </w:rPr>
              <w:t>system,inertial</w:t>
            </w:r>
            <w:proofErr w:type="spellEnd"/>
            <w:r>
              <w:rPr>
                <w:sz w:val="24"/>
                <w:szCs w:val="24"/>
              </w:rPr>
              <w:t xml:space="preserve"> and non inertial frames</w:t>
            </w:r>
          </w:p>
        </w:tc>
      </w:tr>
      <w:tr w:rsidR="00257538" w:rsidTr="00EC4E88">
        <w:trPr>
          <w:trHeight w:val="548"/>
        </w:trPr>
        <w:tc>
          <w:tcPr>
            <w:tcW w:w="2088" w:type="dxa"/>
            <w:vMerge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4 </w:t>
            </w:r>
          </w:p>
        </w:tc>
        <w:tc>
          <w:tcPr>
            <w:tcW w:w="666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77">
              <w:rPr>
                <w:rFonts w:eastAsia="TimesNewRoman" w:cs="TimesNewRoman"/>
                <w:sz w:val="24"/>
                <w:szCs w:val="24"/>
              </w:rPr>
              <w:t>Galilean transformation, Frame of reference with linear acceleration,</w:t>
            </w:r>
          </w:p>
        </w:tc>
      </w:tr>
      <w:tr w:rsidR="00257538" w:rsidTr="00EC4E88">
        <w:trPr>
          <w:trHeight w:val="620"/>
        </w:trPr>
        <w:tc>
          <w:tcPr>
            <w:tcW w:w="2088" w:type="dxa"/>
            <w:vMerge w:val="restart"/>
          </w:tcPr>
          <w:p w:rsidR="00257538" w:rsidRPr="00B92B0B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December-2021</w:t>
            </w:r>
          </w:p>
        </w:tc>
        <w:tc>
          <w:tcPr>
            <w:tcW w:w="108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1 </w:t>
            </w:r>
          </w:p>
        </w:tc>
        <w:tc>
          <w:tcPr>
            <w:tcW w:w="6660" w:type="dxa"/>
          </w:tcPr>
          <w:p w:rsidR="00257538" w:rsidRPr="00797277" w:rsidRDefault="00257538" w:rsidP="00EC4E88">
            <w:pPr>
              <w:autoSpaceDE w:val="0"/>
              <w:autoSpaceDN w:val="0"/>
              <w:adjustRightInd w:val="0"/>
              <w:rPr>
                <w:rFonts w:eastAsia="TimesNewRoman" w:cs="TimesNewRoman"/>
                <w:sz w:val="24"/>
                <w:szCs w:val="24"/>
              </w:rPr>
            </w:pPr>
            <w:r w:rsidRPr="00797277">
              <w:rPr>
                <w:rFonts w:eastAsia="TimesNewRoman" w:cs="TimesNewRoman"/>
                <w:sz w:val="24"/>
                <w:szCs w:val="24"/>
              </w:rPr>
              <w:t xml:space="preserve">Transformation equation for a frame of reference- inclined to an inertial </w:t>
            </w:r>
            <w:r>
              <w:rPr>
                <w:rFonts w:eastAsia="TimesNewRoman" w:cs="TimesNewRoman"/>
                <w:sz w:val="24"/>
                <w:szCs w:val="24"/>
              </w:rPr>
              <w:t xml:space="preserve">frame and Rotating frame of </w:t>
            </w:r>
            <w:proofErr w:type="spellStart"/>
            <w:r>
              <w:rPr>
                <w:rFonts w:eastAsia="TimesNewRoman" w:cs="TimesNewRoman"/>
                <w:sz w:val="24"/>
                <w:szCs w:val="24"/>
              </w:rPr>
              <w:t>refer</w:t>
            </w:r>
            <w:r w:rsidRPr="00797277">
              <w:rPr>
                <w:rFonts w:eastAsia="TimesNewRoman" w:cs="TimesNewRoman"/>
                <w:sz w:val="24"/>
                <w:szCs w:val="24"/>
              </w:rPr>
              <w:t>ence,Non</w:t>
            </w:r>
            <w:proofErr w:type="spellEnd"/>
            <w:r w:rsidRPr="00797277">
              <w:rPr>
                <w:rFonts w:eastAsia="TimesNewRoman" w:cs="TimesNewRoman"/>
                <w:sz w:val="24"/>
                <w:szCs w:val="24"/>
              </w:rPr>
              <w:t xml:space="preserve">-inertial frames-The </w:t>
            </w:r>
            <w:proofErr w:type="spellStart"/>
            <w:r w:rsidRPr="00797277">
              <w:rPr>
                <w:rFonts w:eastAsia="TimesNewRoman" w:cs="TimesNewRoman"/>
                <w:sz w:val="24"/>
                <w:szCs w:val="24"/>
              </w:rPr>
              <w:t>acceleratedframe</w:t>
            </w:r>
            <w:proofErr w:type="spellEnd"/>
            <w:r w:rsidRPr="00797277">
              <w:rPr>
                <w:rFonts w:eastAsia="TimesNewRoman" w:cs="TimesNewRoman"/>
                <w:sz w:val="24"/>
                <w:szCs w:val="24"/>
              </w:rPr>
              <w:tab/>
            </w:r>
          </w:p>
          <w:p w:rsidR="00257538" w:rsidRDefault="00257538" w:rsidP="00EC4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277">
              <w:rPr>
                <w:rFonts w:eastAsia="TimesNewRoman" w:cs="TimesNewRoman"/>
                <w:sz w:val="24"/>
                <w:szCs w:val="24"/>
              </w:rPr>
              <w:t xml:space="preserve">of reference and rotating frame of reference </w:t>
            </w:r>
          </w:p>
        </w:tc>
      </w:tr>
      <w:tr w:rsidR="00257538" w:rsidTr="00EC4E88">
        <w:trPr>
          <w:trHeight w:val="197"/>
        </w:trPr>
        <w:tc>
          <w:tcPr>
            <w:tcW w:w="2088" w:type="dxa"/>
            <w:vMerge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2 </w:t>
            </w:r>
          </w:p>
        </w:tc>
        <w:tc>
          <w:tcPr>
            <w:tcW w:w="6660" w:type="dxa"/>
          </w:tcPr>
          <w:p w:rsidR="00257538" w:rsidRPr="00797277" w:rsidRDefault="00257538" w:rsidP="00EC4E88">
            <w:pPr>
              <w:autoSpaceDE w:val="0"/>
              <w:autoSpaceDN w:val="0"/>
              <w:adjustRightInd w:val="0"/>
              <w:rPr>
                <w:rFonts w:eastAsia="TimesNewRoman" w:cs="TimesNewRoman"/>
                <w:sz w:val="24"/>
                <w:szCs w:val="24"/>
              </w:rPr>
            </w:pPr>
            <w:r w:rsidRPr="00797277">
              <w:rPr>
                <w:rFonts w:eastAsia="TimesNewRoman" w:cs="TimesNewRoman"/>
                <w:sz w:val="24"/>
                <w:szCs w:val="24"/>
              </w:rPr>
              <w:t xml:space="preserve">Effect of centrifugal and </w:t>
            </w:r>
            <w:proofErr w:type="spellStart"/>
            <w:r w:rsidRPr="00797277">
              <w:rPr>
                <w:rFonts w:eastAsia="TimesNewRoman" w:cs="TimesNewRoman"/>
                <w:sz w:val="24"/>
                <w:szCs w:val="24"/>
              </w:rPr>
              <w:t>coriolis</w:t>
            </w:r>
            <w:proofErr w:type="spellEnd"/>
            <w:r w:rsidRPr="00797277">
              <w:rPr>
                <w:rFonts w:eastAsia="TimesNewRoman" w:cs="TimesNewRoman"/>
                <w:sz w:val="24"/>
                <w:szCs w:val="24"/>
              </w:rPr>
              <w:t xml:space="preserve"> forces due</w:t>
            </w:r>
          </w:p>
          <w:p w:rsidR="00257538" w:rsidRPr="00797277" w:rsidRDefault="00257538" w:rsidP="00EC4E88">
            <w:pPr>
              <w:autoSpaceDE w:val="0"/>
              <w:autoSpaceDN w:val="0"/>
              <w:adjustRightInd w:val="0"/>
              <w:rPr>
                <w:rFonts w:eastAsia="TimesNewRoman" w:cs="TimesNewRoman"/>
                <w:sz w:val="24"/>
                <w:szCs w:val="24"/>
              </w:rPr>
            </w:pPr>
            <w:r w:rsidRPr="00797277">
              <w:rPr>
                <w:rFonts w:eastAsia="TimesNewRoman" w:cs="TimesNewRoman"/>
                <w:sz w:val="24"/>
                <w:szCs w:val="24"/>
              </w:rPr>
              <w:t>to Earth’s rotation, Fundamental frame of reference, Michelson- Morley’s experiment,</w:t>
            </w:r>
          </w:p>
          <w:p w:rsidR="00257538" w:rsidRPr="00E6509B" w:rsidRDefault="00257538" w:rsidP="00EC4E88">
            <w:pPr>
              <w:rPr>
                <w:rFonts w:eastAsia="TimesNewRoman" w:cs="TimesNewRoman"/>
                <w:sz w:val="24"/>
                <w:szCs w:val="24"/>
              </w:rPr>
            </w:pPr>
            <w:proofErr w:type="gramStart"/>
            <w:r w:rsidRPr="00797277">
              <w:rPr>
                <w:rFonts w:eastAsia="TimesNewRoman" w:cs="TimesNewRoman"/>
                <w:sz w:val="24"/>
                <w:szCs w:val="24"/>
              </w:rPr>
              <w:t>concept</w:t>
            </w:r>
            <w:proofErr w:type="gramEnd"/>
            <w:r w:rsidRPr="00797277">
              <w:rPr>
                <w:rFonts w:eastAsia="TimesNewRoman" w:cs="TimesNewRoman"/>
                <w:sz w:val="24"/>
                <w:szCs w:val="24"/>
              </w:rPr>
              <w:t xml:space="preserve"> of Einstein’s relativity.</w:t>
            </w:r>
          </w:p>
        </w:tc>
      </w:tr>
      <w:tr w:rsidR="00257538" w:rsidTr="00EC4E88">
        <w:trPr>
          <w:trHeight w:val="197"/>
        </w:trPr>
        <w:tc>
          <w:tcPr>
            <w:tcW w:w="2088" w:type="dxa"/>
            <w:vMerge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6660" w:type="dxa"/>
          </w:tcPr>
          <w:p w:rsidR="00257538" w:rsidRPr="00797277" w:rsidRDefault="00257538" w:rsidP="00EC4E88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Calibri"/>
                <w:sz w:val="24"/>
                <w:szCs w:val="24"/>
              </w:rPr>
              <w:t>UNIT 4-</w:t>
            </w:r>
            <w:r w:rsidRPr="00797277">
              <w:rPr>
                <w:rFonts w:cs="TimesNewRoman,Bold"/>
                <w:b/>
                <w:bCs/>
                <w:sz w:val="24"/>
                <w:szCs w:val="24"/>
              </w:rPr>
              <w:t>Applications of theory of relativity</w:t>
            </w:r>
          </w:p>
          <w:p w:rsidR="00257538" w:rsidRPr="00E6509B" w:rsidRDefault="00257538" w:rsidP="00EC4E88">
            <w:pPr>
              <w:autoSpaceDE w:val="0"/>
              <w:autoSpaceDN w:val="0"/>
              <w:adjustRightInd w:val="0"/>
              <w:rPr>
                <w:rFonts w:eastAsia="TimesNewRoman" w:cs="TimesNewRoman"/>
                <w:sz w:val="24"/>
                <w:szCs w:val="24"/>
              </w:rPr>
            </w:pPr>
            <w:r w:rsidRPr="00797277">
              <w:rPr>
                <w:rFonts w:eastAsia="TimesNewRoman" w:cs="TimesNewRoman"/>
                <w:sz w:val="24"/>
                <w:szCs w:val="24"/>
              </w:rPr>
              <w:t xml:space="preserve">Special theory of relativity, Lorentz co-ordinate and physical significance of </w:t>
            </w:r>
            <w:proofErr w:type="spellStart"/>
            <w:r w:rsidRPr="00797277">
              <w:rPr>
                <w:rFonts w:eastAsia="TimesNewRoman" w:cs="TimesNewRoman"/>
                <w:sz w:val="24"/>
                <w:szCs w:val="24"/>
              </w:rPr>
              <w:t>Lorentzinvariance</w:t>
            </w:r>
            <w:proofErr w:type="spellEnd"/>
            <w:r w:rsidRPr="00797277">
              <w:rPr>
                <w:rFonts w:eastAsia="TimesNewRoman" w:cs="TimesNewRoman"/>
                <w:sz w:val="24"/>
                <w:szCs w:val="24"/>
              </w:rPr>
              <w:t xml:space="preserve">, Length Contraction, Time </w:t>
            </w:r>
            <w:proofErr w:type="spellStart"/>
            <w:r w:rsidRPr="00797277">
              <w:rPr>
                <w:rFonts w:eastAsia="TimesNewRoman" w:cs="TimesNewRoman"/>
                <w:sz w:val="24"/>
                <w:szCs w:val="24"/>
              </w:rPr>
              <w:t>Dilation,Twin</w:t>
            </w:r>
            <w:proofErr w:type="spellEnd"/>
            <w:r w:rsidRPr="00797277">
              <w:rPr>
                <w:rFonts w:eastAsia="TimesNewRoman" w:cs="TimesNewRoman"/>
                <w:sz w:val="24"/>
                <w:szCs w:val="24"/>
              </w:rPr>
              <w:t xml:space="preserve"> Paradox, </w:t>
            </w:r>
          </w:p>
        </w:tc>
      </w:tr>
      <w:tr w:rsidR="00257538" w:rsidTr="00EC4E88">
        <w:tc>
          <w:tcPr>
            <w:tcW w:w="2088" w:type="dxa"/>
            <w:vMerge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6660" w:type="dxa"/>
          </w:tcPr>
          <w:p w:rsidR="00257538" w:rsidRDefault="00257538" w:rsidP="00EC4E88">
            <w:pPr>
              <w:autoSpaceDE w:val="0"/>
              <w:autoSpaceDN w:val="0"/>
              <w:adjustRightInd w:val="0"/>
              <w:rPr>
                <w:rFonts w:eastAsia="TimesNewRoman" w:cs="TimesNewRoman"/>
                <w:sz w:val="24"/>
                <w:szCs w:val="24"/>
              </w:rPr>
            </w:pPr>
            <w:r w:rsidRPr="00797277">
              <w:rPr>
                <w:rFonts w:eastAsia="TimesNewRoman" w:cs="TimesNewRoman"/>
                <w:sz w:val="24"/>
                <w:szCs w:val="24"/>
              </w:rPr>
              <w:t xml:space="preserve">Velocity </w:t>
            </w:r>
            <w:proofErr w:type="spellStart"/>
            <w:r w:rsidRPr="00797277">
              <w:rPr>
                <w:rFonts w:eastAsia="TimesNewRoman" w:cs="TimesNewRoman"/>
                <w:sz w:val="24"/>
                <w:szCs w:val="24"/>
              </w:rPr>
              <w:t>additiontheorem</w:t>
            </w:r>
            <w:proofErr w:type="spellEnd"/>
            <w:r w:rsidRPr="00797277">
              <w:rPr>
                <w:rFonts w:eastAsia="TimesNewRoman" w:cs="TimesNewRoman"/>
                <w:sz w:val="24"/>
                <w:szCs w:val="24"/>
              </w:rPr>
              <w:t>, Variation of mass with velocity,</w:t>
            </w:r>
          </w:p>
          <w:p w:rsidR="00257538" w:rsidRPr="00797277" w:rsidRDefault="00257538" w:rsidP="00EC4E88">
            <w:pPr>
              <w:autoSpaceDE w:val="0"/>
              <w:autoSpaceDN w:val="0"/>
              <w:adjustRightInd w:val="0"/>
              <w:rPr>
                <w:rFonts w:eastAsia="TimesNewRoman" w:cs="TimesNewRoman"/>
                <w:sz w:val="24"/>
                <w:szCs w:val="24"/>
              </w:rPr>
            </w:pPr>
            <w:r w:rsidRPr="00797277">
              <w:rPr>
                <w:rFonts w:eastAsia="TimesNewRoman" w:cs="TimesNewRoman"/>
                <w:sz w:val="24"/>
                <w:szCs w:val="24"/>
              </w:rPr>
              <w:t>Mass energy equivalence, Transformation of</w:t>
            </w:r>
          </w:p>
          <w:p w:rsidR="00257538" w:rsidRDefault="00257538" w:rsidP="00EC4E88">
            <w:pPr>
              <w:rPr>
                <w:rFonts w:eastAsia="TimesNewRoman" w:cs="TimesNewRoman"/>
                <w:sz w:val="24"/>
                <w:szCs w:val="24"/>
              </w:rPr>
            </w:pPr>
            <w:r w:rsidRPr="00797277">
              <w:rPr>
                <w:rFonts w:eastAsia="TimesNewRoman" w:cs="TimesNewRoman"/>
                <w:sz w:val="24"/>
                <w:szCs w:val="24"/>
              </w:rPr>
              <w:t>relativistic momentum and energy, relation between r</w:t>
            </w:r>
            <w:r>
              <w:rPr>
                <w:rFonts w:eastAsia="TimesNewRoman" w:cs="TimesNewRoman"/>
                <w:sz w:val="24"/>
                <w:szCs w:val="24"/>
              </w:rPr>
              <w:t>elativistic momentum and energy  and assignment of unit-3</w:t>
            </w:r>
          </w:p>
          <w:p w:rsidR="00257538" w:rsidRPr="00797277" w:rsidRDefault="00257538" w:rsidP="00EC4E88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257538" w:rsidRDefault="00257538" w:rsidP="00257538">
      <w:pPr>
        <w:spacing w:after="0" w:line="360" w:lineRule="auto"/>
        <w:rPr>
          <w:rFonts w:ascii="Century" w:eastAsia="Century" w:hAnsi="Century" w:cs="Century"/>
        </w:rPr>
      </w:pPr>
    </w:p>
    <w:p w:rsidR="00257538" w:rsidRDefault="00257538" w:rsidP="00257538">
      <w:pPr>
        <w:spacing w:after="0" w:line="360" w:lineRule="auto"/>
        <w:rPr>
          <w:rFonts w:ascii="Century" w:eastAsia="Century" w:hAnsi="Century" w:cs="Century"/>
        </w:rPr>
      </w:pPr>
    </w:p>
    <w:p w:rsidR="00257538" w:rsidRDefault="00257538" w:rsidP="00257538">
      <w:pPr>
        <w:spacing w:after="0" w:line="360" w:lineRule="auto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lastRenderedPageBreak/>
        <w:t xml:space="preserve">Name of the Assistant </w:t>
      </w:r>
      <w:proofErr w:type="gramStart"/>
      <w:r>
        <w:rPr>
          <w:rFonts w:ascii="Century" w:eastAsia="Century" w:hAnsi="Century" w:cs="Century"/>
        </w:rPr>
        <w:t>Professor :-</w:t>
      </w:r>
      <w:proofErr w:type="gramEnd"/>
      <w:r>
        <w:rPr>
          <w:rFonts w:ascii="Century" w:eastAsia="Century" w:hAnsi="Century" w:cs="Century"/>
        </w:rPr>
        <w:t xml:space="preserve"> Ms. </w:t>
      </w:r>
      <w:proofErr w:type="spellStart"/>
      <w:r>
        <w:rPr>
          <w:rFonts w:ascii="Century" w:eastAsia="Century" w:hAnsi="Century" w:cs="Century"/>
        </w:rPr>
        <w:t>Ankita</w:t>
      </w:r>
      <w:proofErr w:type="spellEnd"/>
    </w:p>
    <w:p w:rsidR="00257538" w:rsidRDefault="00257538" w:rsidP="00257538">
      <w:pPr>
        <w:spacing w:after="0" w:line="360" w:lineRule="auto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</w:t>
      </w:r>
      <w:proofErr w:type="gramStart"/>
      <w:r>
        <w:rPr>
          <w:rFonts w:ascii="Century" w:eastAsia="Century" w:hAnsi="Century" w:cs="Century"/>
        </w:rPr>
        <w:t>Class :</w:t>
      </w:r>
      <w:proofErr w:type="gramEnd"/>
      <w:r>
        <w:rPr>
          <w:rFonts w:ascii="Century" w:eastAsia="Century" w:hAnsi="Century" w:cs="Century"/>
        </w:rPr>
        <w:t>-B.Sc. 1</w:t>
      </w:r>
      <w:r w:rsidRPr="007872CE">
        <w:rPr>
          <w:rFonts w:ascii="Century" w:eastAsia="Century" w:hAnsi="Century" w:cs="Century"/>
          <w:vertAlign w:val="superscript"/>
        </w:rPr>
        <w:t>st</w:t>
      </w:r>
      <w:r>
        <w:rPr>
          <w:rFonts w:ascii="Century" w:eastAsia="Century" w:hAnsi="Century" w:cs="Century"/>
        </w:rPr>
        <w:t xml:space="preserve"> Semester Computer science and Non Medical</w:t>
      </w:r>
    </w:p>
    <w:p w:rsidR="00257538" w:rsidRDefault="00257538" w:rsidP="00257538">
      <w:pPr>
        <w:spacing w:after="0" w:line="360" w:lineRule="auto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Subject: - PHYSICS (Electricity &amp; Magnetism)</w:t>
      </w:r>
    </w:p>
    <w:p w:rsidR="00257538" w:rsidRDefault="00257538" w:rsidP="00257538">
      <w:pPr>
        <w:spacing w:after="0" w:line="360" w:lineRule="auto"/>
        <w:rPr>
          <w:rFonts w:ascii="Century" w:eastAsia="Century" w:hAnsi="Century" w:cs="Century"/>
        </w:rPr>
      </w:pPr>
    </w:p>
    <w:p w:rsidR="00257538" w:rsidRDefault="00257538" w:rsidP="00257538">
      <w:pPr>
        <w:spacing w:after="0" w:line="360" w:lineRule="auto"/>
        <w:rPr>
          <w:rFonts w:ascii="Arial Black" w:eastAsia="Arial Black" w:hAnsi="Arial Black" w:cs="Arial Black"/>
          <w:b/>
        </w:rPr>
      </w:pPr>
      <w:r>
        <w:rPr>
          <w:rFonts w:ascii="Century" w:eastAsia="Century" w:hAnsi="Century" w:cs="Century"/>
        </w:rPr>
        <w:tab/>
      </w:r>
      <w:r>
        <w:rPr>
          <w:rFonts w:ascii="Century" w:eastAsia="Century" w:hAnsi="Century" w:cs="Century"/>
        </w:rPr>
        <w:tab/>
      </w:r>
      <w:r>
        <w:rPr>
          <w:rFonts w:ascii="Century" w:eastAsia="Century" w:hAnsi="Century" w:cs="Century"/>
        </w:rPr>
        <w:tab/>
      </w:r>
      <w:r>
        <w:rPr>
          <w:rFonts w:ascii="Century" w:eastAsia="Century" w:hAnsi="Century" w:cs="Century"/>
        </w:rPr>
        <w:tab/>
        <w:t xml:space="preserve">  </w:t>
      </w:r>
      <w:proofErr w:type="gramStart"/>
      <w:r>
        <w:rPr>
          <w:rFonts w:ascii="Century" w:eastAsia="Century" w:hAnsi="Century" w:cs="Century"/>
        </w:rPr>
        <w:t>OCTOBER.</w:t>
      </w:r>
      <w:proofErr w:type="gramEnd"/>
      <w:r>
        <w:rPr>
          <w:rFonts w:ascii="Century" w:eastAsia="Century" w:hAnsi="Century" w:cs="Century"/>
        </w:rPr>
        <w:t xml:space="preserve"> 2021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1029"/>
        <w:gridCol w:w="8185"/>
      </w:tblGrid>
      <w:tr w:rsidR="00257538" w:rsidTr="00EC4E88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Week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538" w:rsidRDefault="00257538" w:rsidP="00EC4E88">
            <w:pPr>
              <w:spacing w:after="0" w:line="240" w:lineRule="auto"/>
              <w:ind w:left="17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Topics</w:t>
            </w:r>
          </w:p>
        </w:tc>
      </w:tr>
      <w:tr w:rsidR="00257538" w:rsidTr="00EC4E88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538" w:rsidRPr="00EF1AAC" w:rsidRDefault="00257538" w:rsidP="00EC4E88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</w:rPr>
            </w:pPr>
            <w:r>
              <w:rPr>
                <w:rFonts w:cs="TimesNewRoman,Bold"/>
                <w:b/>
                <w:bCs/>
              </w:rPr>
              <w:t>Unit 1: Vector background and Electric field</w:t>
            </w:r>
          </w:p>
          <w:p w:rsidR="00257538" w:rsidRPr="00EF1AAC" w:rsidRDefault="00257538" w:rsidP="00EC4E88">
            <w:pPr>
              <w:autoSpaceDE w:val="0"/>
              <w:autoSpaceDN w:val="0"/>
              <w:adjustRightInd w:val="0"/>
              <w:rPr>
                <w:rFonts w:eastAsia="TimesNewRoman" w:cs="TimesNewRoman"/>
              </w:rPr>
            </w:pPr>
            <w:r>
              <w:rPr>
                <w:rFonts w:eastAsia="TimesNewRoman" w:cs="TimesNewRoman"/>
              </w:rPr>
              <w:t xml:space="preserve">Gradient of a scalar and its physical significance, Line, surface and volume integrals of a vector and their physical </w:t>
            </w:r>
            <w:proofErr w:type="gramStart"/>
            <w:r>
              <w:rPr>
                <w:rFonts w:eastAsia="TimesNewRoman" w:cs="TimesNewRoman"/>
              </w:rPr>
              <w:t>significance,</w:t>
            </w:r>
            <w:proofErr w:type="gramEnd"/>
            <w:r>
              <w:rPr>
                <w:rFonts w:eastAsia="TimesNewRoman" w:cs="TimesNewRoman"/>
              </w:rPr>
              <w:t xml:space="preserve"> flux of a vector field.</w:t>
            </w:r>
          </w:p>
          <w:p w:rsidR="00257538" w:rsidRDefault="00257538" w:rsidP="00EC4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57538" w:rsidRPr="00593F02" w:rsidRDefault="00257538" w:rsidP="00EC4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NewRoman" w:hAnsi="Calibri" w:cs="TimesNewRoman"/>
                <w:sz w:val="24"/>
                <w:szCs w:val="24"/>
              </w:rPr>
            </w:pPr>
          </w:p>
        </w:tc>
      </w:tr>
      <w:tr w:rsidR="00257538" w:rsidTr="00EC4E88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538" w:rsidRPr="002E501F" w:rsidRDefault="00257538" w:rsidP="00EC4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Divergence and </w:t>
            </w:r>
            <w:proofErr w:type="gramStart"/>
            <w:r>
              <w:rPr>
                <w:color w:val="000000"/>
              </w:rPr>
              <w:t>curl  of</w:t>
            </w:r>
            <w:proofErr w:type="gramEnd"/>
            <w:r>
              <w:rPr>
                <w:color w:val="000000"/>
              </w:rPr>
              <w:t xml:space="preserve"> a vector and their physical significance, Gauss’s divergence theorem, </w:t>
            </w:r>
            <w:proofErr w:type="spellStart"/>
            <w:r>
              <w:rPr>
                <w:color w:val="000000"/>
              </w:rPr>
              <w:t>Stoke’s</w:t>
            </w:r>
            <w:proofErr w:type="spellEnd"/>
            <w:r>
              <w:rPr>
                <w:color w:val="000000"/>
              </w:rPr>
              <w:t xml:space="preserve"> theorem.                                                                                                        </w:t>
            </w:r>
          </w:p>
        </w:tc>
      </w:tr>
      <w:tr w:rsidR="00257538" w:rsidTr="00EC4E88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538" w:rsidRDefault="00257538" w:rsidP="00EC4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Derivation of electric field E from potential as </w:t>
            </w:r>
            <w:proofErr w:type="spellStart"/>
            <w:r>
              <w:rPr>
                <w:color w:val="000000"/>
              </w:rPr>
              <w:t>gradient,Derivation</w:t>
            </w:r>
            <w:proofErr w:type="spellEnd"/>
            <w:r>
              <w:rPr>
                <w:color w:val="000000"/>
              </w:rPr>
              <w:t xml:space="preserve"> of Laplace and </w:t>
            </w:r>
            <w:proofErr w:type="spellStart"/>
            <w:r>
              <w:rPr>
                <w:color w:val="000000"/>
              </w:rPr>
              <w:t>poisson</w:t>
            </w:r>
            <w:proofErr w:type="spellEnd"/>
            <w:r>
              <w:rPr>
                <w:color w:val="000000"/>
              </w:rPr>
              <w:t xml:space="preserve"> equations, Electric flux,</w:t>
            </w:r>
          </w:p>
          <w:p w:rsidR="00257538" w:rsidRPr="002A6144" w:rsidRDefault="00257538" w:rsidP="00EC4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NewRoman" w:hAnsi="Calibri" w:cs="TimesNewRoman"/>
                <w:sz w:val="24"/>
                <w:szCs w:val="24"/>
              </w:rPr>
            </w:pPr>
            <w:r w:rsidRPr="002A6144">
              <w:rPr>
                <w:rFonts w:ascii="Calibri" w:eastAsia="TimesNewRoman" w:hAnsi="Calibri" w:cs="TimesNewRoman"/>
                <w:sz w:val="24"/>
                <w:szCs w:val="24"/>
              </w:rPr>
              <w:t>Curve)</w:t>
            </w:r>
          </w:p>
        </w:tc>
      </w:tr>
      <w:tr w:rsidR="00257538" w:rsidTr="00EC4E88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538" w:rsidRDefault="00257538" w:rsidP="00EC4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Gauss’s law, Mechanical force of charged surface, Energy per unit volume.</w:t>
            </w:r>
          </w:p>
          <w:p w:rsidR="00257538" w:rsidRDefault="00257538" w:rsidP="00EC4E88">
            <w:pPr>
              <w:spacing w:after="0" w:line="240" w:lineRule="auto"/>
              <w:rPr>
                <w:rFonts w:cs="TimesNewRoman,Bold"/>
                <w:b/>
                <w:bCs/>
              </w:rPr>
            </w:pPr>
            <w:r w:rsidRPr="00EF1AAC">
              <w:rPr>
                <w:rFonts w:cs="TimesNewRoman,Bold"/>
                <w:b/>
                <w:bCs/>
              </w:rPr>
              <w:t>Unit</w:t>
            </w:r>
            <w:r>
              <w:rPr>
                <w:rFonts w:cs="TimesNewRoman,Bold"/>
                <w:b/>
                <w:bCs/>
              </w:rPr>
              <w:t xml:space="preserve"> 2: Magnetism</w:t>
            </w:r>
          </w:p>
          <w:p w:rsidR="00257538" w:rsidRPr="002A6144" w:rsidRDefault="00257538" w:rsidP="00EC4E8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93F02">
              <w:rPr>
                <w:rFonts w:ascii="Calibri" w:eastAsia="TimesNewRoman" w:hAnsi="Calibri" w:cs="TimesNewRoman"/>
                <w:sz w:val="24"/>
                <w:szCs w:val="24"/>
              </w:rPr>
              <w:t xml:space="preserve">Magnetic induction, </w:t>
            </w:r>
            <w:proofErr w:type="gramStart"/>
            <w:r w:rsidRPr="00593F02">
              <w:rPr>
                <w:rFonts w:ascii="Calibri" w:eastAsia="TimesNewRoman" w:hAnsi="Calibri" w:cs="TimesNewRoman"/>
                <w:sz w:val="24"/>
                <w:szCs w:val="24"/>
              </w:rPr>
              <w:t xml:space="preserve">Magnetic </w:t>
            </w:r>
            <w:r>
              <w:rPr>
                <w:rFonts w:ascii="Calibri" w:eastAsia="TimesNewRoman" w:hAnsi="Calibri" w:cs="TimesNewRoman"/>
                <w:sz w:val="24"/>
                <w:szCs w:val="24"/>
              </w:rPr>
              <w:t xml:space="preserve"> flux</w:t>
            </w:r>
            <w:proofErr w:type="gramEnd"/>
            <w:r>
              <w:rPr>
                <w:rFonts w:ascii="Calibri" w:eastAsia="TimesNewRoman" w:hAnsi="Calibri" w:cs="TimesNewRoman"/>
                <w:sz w:val="24"/>
                <w:szCs w:val="24"/>
              </w:rPr>
              <w:t>.</w:t>
            </w:r>
          </w:p>
        </w:tc>
      </w:tr>
      <w:tr w:rsidR="00257538" w:rsidTr="00EC4E88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538" w:rsidRPr="002A6144" w:rsidRDefault="00257538" w:rsidP="00EC4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NewRoman" w:hAnsi="Calibri" w:cs="TimesNewRoman"/>
                <w:sz w:val="24"/>
                <w:szCs w:val="24"/>
              </w:rPr>
            </w:pPr>
            <w:r w:rsidRPr="00593F02">
              <w:rPr>
                <w:rFonts w:ascii="Calibri" w:eastAsia="TimesNewRoman" w:hAnsi="Calibri" w:cs="TimesNewRoman"/>
                <w:sz w:val="24"/>
                <w:szCs w:val="24"/>
              </w:rPr>
              <w:t xml:space="preserve"> </w:t>
            </w:r>
            <w:proofErr w:type="spellStart"/>
            <w:r w:rsidRPr="00593F02">
              <w:rPr>
                <w:rFonts w:ascii="Calibri" w:eastAsia="TimesNewRoman" w:hAnsi="Calibri" w:cs="TimesNewRoman"/>
                <w:sz w:val="24"/>
                <w:szCs w:val="24"/>
              </w:rPr>
              <w:t>Solenoidal</w:t>
            </w:r>
            <w:proofErr w:type="spellEnd"/>
            <w:r w:rsidRPr="00593F02">
              <w:rPr>
                <w:rFonts w:ascii="Calibri" w:eastAsia="TimesNewRoman" w:hAnsi="Calibri" w:cs="TimesNewRoman"/>
                <w:sz w:val="24"/>
                <w:szCs w:val="24"/>
              </w:rPr>
              <w:t xml:space="preserve"> nature of vector field of induction, properties of </w:t>
            </w:r>
            <w:proofErr w:type="spellStart"/>
            <w:r w:rsidRPr="00593F02">
              <w:rPr>
                <w:rFonts w:ascii="Calibri" w:eastAsia="TimesNewRoman" w:hAnsi="Calibri" w:cs="TimesNewRoman"/>
                <w:sz w:val="24"/>
                <w:szCs w:val="24"/>
              </w:rPr>
              <w:t>B</w:t>
            </w:r>
            <w:r w:rsidRPr="002A6144">
              <w:rPr>
                <w:rFonts w:ascii="Calibri" w:eastAsia="TimesNewRoman" w:hAnsi="Calibri" w:cs="TimesNewRoman"/>
                <w:sz w:val="24"/>
                <w:szCs w:val="24"/>
              </w:rPr>
              <w:t>Vector</w:t>
            </w:r>
            <w:proofErr w:type="spellEnd"/>
            <w:r w:rsidRPr="002A6144">
              <w:rPr>
                <w:rFonts w:ascii="Calibri" w:eastAsia="TimesNewRoman" w:hAnsi="Calibri" w:cs="TimesNewRoman"/>
                <w:sz w:val="24"/>
                <w:szCs w:val="24"/>
              </w:rPr>
              <w:t xml:space="preserve"> and </w:t>
            </w:r>
            <w:proofErr w:type="spellStart"/>
            <w:r w:rsidRPr="002A6144">
              <w:rPr>
                <w:rFonts w:ascii="Calibri" w:eastAsia="TimesNewRoman" w:hAnsi="Calibri" w:cs="TimesNewRoman"/>
                <w:sz w:val="24"/>
                <w:szCs w:val="24"/>
              </w:rPr>
              <w:t>Scalarpotentials</w:t>
            </w:r>
            <w:proofErr w:type="spellEnd"/>
            <w:r>
              <w:rPr>
                <w:rFonts w:ascii="Calibri" w:eastAsia="TimesNewRoman" w:hAnsi="Calibri" w:cs="TimesNewRoman"/>
                <w:sz w:val="24"/>
                <w:szCs w:val="24"/>
              </w:rPr>
              <w:t>.</w:t>
            </w:r>
          </w:p>
        </w:tc>
      </w:tr>
    </w:tbl>
    <w:p w:rsidR="00257538" w:rsidRDefault="00257538" w:rsidP="00257538">
      <w:pPr>
        <w:rPr>
          <w:rFonts w:ascii="Britannic Bold" w:eastAsia="Britannic Bold" w:hAnsi="Britannic Bold" w:cs="Britannic Bold"/>
          <w:sz w:val="24"/>
        </w:rPr>
      </w:pPr>
      <w:r>
        <w:rPr>
          <w:rFonts w:ascii="Britannic Bold" w:eastAsia="Britannic Bold" w:hAnsi="Britannic Bold" w:cs="Britannic Bold"/>
          <w:sz w:val="24"/>
        </w:rPr>
        <w:tab/>
      </w:r>
      <w:r>
        <w:rPr>
          <w:rFonts w:ascii="Britannic Bold" w:eastAsia="Britannic Bold" w:hAnsi="Britannic Bold" w:cs="Britannic Bold"/>
          <w:sz w:val="24"/>
        </w:rPr>
        <w:tab/>
      </w:r>
      <w:r>
        <w:rPr>
          <w:rFonts w:ascii="Britannic Bold" w:eastAsia="Britannic Bold" w:hAnsi="Britannic Bold" w:cs="Britannic Bold"/>
          <w:sz w:val="24"/>
        </w:rPr>
        <w:tab/>
      </w:r>
    </w:p>
    <w:p w:rsidR="00257538" w:rsidRDefault="00257538" w:rsidP="00257538">
      <w:pPr>
        <w:ind w:left="720" w:firstLine="720"/>
        <w:rPr>
          <w:rFonts w:ascii="Arial Black" w:eastAsia="Arial Black" w:hAnsi="Arial Black" w:cs="Arial Black"/>
          <w:b/>
        </w:rPr>
      </w:pPr>
      <w:r>
        <w:rPr>
          <w:rFonts w:ascii="Arial Black" w:eastAsia="Britannic Bold" w:hAnsi="Arial Black" w:cs="Britannic Bold"/>
        </w:rPr>
        <w:t>NOVEMBER 2021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1029"/>
        <w:gridCol w:w="8185"/>
      </w:tblGrid>
      <w:tr w:rsidR="00257538" w:rsidTr="00EC4E88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Week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538" w:rsidRDefault="00257538" w:rsidP="00EC4E88">
            <w:pPr>
              <w:spacing w:after="0" w:line="240" w:lineRule="auto"/>
              <w:ind w:left="17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Topics</w:t>
            </w:r>
          </w:p>
        </w:tc>
      </w:tr>
      <w:tr w:rsidR="00257538" w:rsidTr="00EC4E88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538" w:rsidRPr="002E501F" w:rsidRDefault="00257538" w:rsidP="00EC4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NewRoman" w:hAnsi="Calibri" w:cs="TimesNewRoman"/>
                <w:sz w:val="24"/>
                <w:szCs w:val="24"/>
              </w:rPr>
            </w:pPr>
            <w:r w:rsidRPr="002A6144">
              <w:rPr>
                <w:rFonts w:ascii="Calibri" w:eastAsia="TimesNewRoman" w:hAnsi="Calibri" w:cs="TimesNewRoman"/>
                <w:sz w:val="24"/>
                <w:szCs w:val="24"/>
              </w:rPr>
              <w:t xml:space="preserve">Electronic theory of </w:t>
            </w:r>
            <w:proofErr w:type="spellStart"/>
            <w:r w:rsidRPr="002A6144">
              <w:rPr>
                <w:rFonts w:ascii="Calibri" w:eastAsia="TimesNewRoman" w:hAnsi="Calibri" w:cs="TimesNewRoman"/>
                <w:sz w:val="24"/>
                <w:szCs w:val="24"/>
              </w:rPr>
              <w:t>dia</w:t>
            </w:r>
            <w:proofErr w:type="spellEnd"/>
            <w:r w:rsidRPr="002A6144">
              <w:rPr>
                <w:rFonts w:ascii="Calibri" w:eastAsia="TimesNewRoman" w:hAnsi="Calibri" w:cs="TimesNewRoman"/>
                <w:sz w:val="24"/>
                <w:szCs w:val="24"/>
              </w:rPr>
              <w:t xml:space="preserve"> and </w:t>
            </w:r>
            <w:proofErr w:type="spellStart"/>
            <w:r w:rsidRPr="002A6144">
              <w:rPr>
                <w:rFonts w:ascii="Calibri" w:eastAsia="TimesNewRoman" w:hAnsi="Calibri" w:cs="TimesNewRoman"/>
                <w:sz w:val="24"/>
                <w:szCs w:val="24"/>
              </w:rPr>
              <w:t>paramagnetism</w:t>
            </w:r>
            <w:proofErr w:type="gramStart"/>
            <w:r w:rsidRPr="002A6144">
              <w:rPr>
                <w:rFonts w:ascii="Calibri" w:eastAsia="TimesNewRoman" w:hAnsi="Calibri" w:cs="TimesNewRoman"/>
                <w:sz w:val="24"/>
                <w:szCs w:val="24"/>
              </w:rPr>
              <w:t>,Domain</w:t>
            </w:r>
            <w:proofErr w:type="spellEnd"/>
            <w:proofErr w:type="gramEnd"/>
            <w:r w:rsidRPr="002A6144">
              <w:rPr>
                <w:rFonts w:ascii="Calibri" w:eastAsia="TimesNewRoman" w:hAnsi="Calibri" w:cs="TimesNewRoman"/>
                <w:sz w:val="24"/>
                <w:szCs w:val="24"/>
              </w:rPr>
              <w:t xml:space="preserve"> theory of f</w:t>
            </w:r>
            <w:r>
              <w:rPr>
                <w:rFonts w:ascii="Calibri" w:eastAsia="TimesNewRoman" w:hAnsi="Calibri" w:cs="TimesNewRoman"/>
                <w:sz w:val="24"/>
                <w:szCs w:val="24"/>
              </w:rPr>
              <w:t>erromagnetism (</w:t>
            </w:r>
            <w:proofErr w:type="spellStart"/>
            <w:r>
              <w:rPr>
                <w:rFonts w:ascii="Calibri" w:eastAsia="TimesNewRoman" w:hAnsi="Calibri" w:cs="TimesNewRoman"/>
                <w:sz w:val="24"/>
                <w:szCs w:val="24"/>
              </w:rPr>
              <w:t>Langevin’s</w:t>
            </w:r>
            <w:proofErr w:type="spellEnd"/>
            <w:r>
              <w:rPr>
                <w:rFonts w:ascii="Calibri" w:eastAsia="TimesNewRoman" w:hAnsi="Calibri" w:cs="TimesNewRoman"/>
                <w:sz w:val="24"/>
                <w:szCs w:val="24"/>
              </w:rPr>
              <w:t xml:space="preserve"> theory) .</w:t>
            </w:r>
          </w:p>
        </w:tc>
      </w:tr>
      <w:tr w:rsidR="00257538" w:rsidTr="00EC4E88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538" w:rsidRDefault="00257538" w:rsidP="00EC4E88">
            <w:pPr>
              <w:spacing w:after="0" w:line="240" w:lineRule="auto"/>
              <w:rPr>
                <w:rFonts w:ascii="Calibri" w:eastAsia="TimesNewRoman" w:hAnsi="Calibri" w:cs="TimesNewRoman"/>
                <w:sz w:val="24"/>
                <w:szCs w:val="24"/>
              </w:rPr>
            </w:pPr>
            <w:r w:rsidRPr="002A6144">
              <w:rPr>
                <w:rFonts w:ascii="Calibri" w:eastAsia="TimesNewRoman" w:hAnsi="Calibri" w:cs="TimesNewRoman"/>
                <w:sz w:val="24"/>
                <w:szCs w:val="24"/>
              </w:rPr>
              <w:t xml:space="preserve">Cycle of magnetization- </w:t>
            </w:r>
            <w:proofErr w:type="spellStart"/>
            <w:r w:rsidRPr="002A6144">
              <w:rPr>
                <w:rFonts w:ascii="Calibri" w:eastAsia="TimesNewRoman" w:hAnsi="Calibri" w:cs="TimesNewRoman"/>
                <w:sz w:val="24"/>
                <w:szCs w:val="24"/>
              </w:rPr>
              <w:t>hystresis</w:t>
            </w:r>
            <w:proofErr w:type="spellEnd"/>
            <w:r w:rsidRPr="002A6144">
              <w:rPr>
                <w:rFonts w:ascii="Calibri" w:eastAsia="TimesNewRoman" w:hAnsi="Calibri" w:cs="TimesNewRoman"/>
                <w:sz w:val="24"/>
                <w:szCs w:val="24"/>
              </w:rPr>
              <w:t xml:space="preserve"> loop ( Energy dissipation, </w:t>
            </w:r>
            <w:proofErr w:type="spellStart"/>
            <w:r w:rsidRPr="002A6144">
              <w:rPr>
                <w:rFonts w:ascii="Calibri" w:eastAsia="TimesNewRoman" w:hAnsi="Calibri" w:cs="TimesNewRoman"/>
                <w:sz w:val="24"/>
                <w:szCs w:val="24"/>
              </w:rPr>
              <w:t>Hystresis</w:t>
            </w:r>
            <w:proofErr w:type="spellEnd"/>
            <w:r w:rsidRPr="002A6144">
              <w:rPr>
                <w:rFonts w:ascii="Calibri" w:eastAsia="TimesNewRoman" w:hAnsi="Calibri" w:cs="TimesNewRoman"/>
                <w:sz w:val="24"/>
                <w:szCs w:val="24"/>
              </w:rPr>
              <w:t xml:space="preserve"> loss and importance of </w:t>
            </w:r>
            <w:proofErr w:type="spellStart"/>
            <w:r w:rsidRPr="002A6144">
              <w:rPr>
                <w:rFonts w:ascii="Calibri" w:eastAsia="TimesNewRoman" w:hAnsi="Calibri" w:cs="TimesNewRoman"/>
                <w:sz w:val="24"/>
                <w:szCs w:val="24"/>
              </w:rPr>
              <w:t>Hystresis</w:t>
            </w:r>
            <w:proofErr w:type="spellEnd"/>
            <w:r>
              <w:rPr>
                <w:rFonts w:ascii="Calibri" w:eastAsia="TimesNewRoman" w:hAnsi="Calibri" w:cs="TimesNewRoman"/>
                <w:sz w:val="24"/>
                <w:szCs w:val="24"/>
              </w:rPr>
              <w:t xml:space="preserve"> Curve)</w:t>
            </w:r>
          </w:p>
          <w:p w:rsidR="00257538" w:rsidRDefault="00257538" w:rsidP="00EC4E88">
            <w:pPr>
              <w:spacing w:after="0" w:line="240" w:lineRule="auto"/>
              <w:rPr>
                <w:rFonts w:ascii="Calibri" w:eastAsia="TimesNewRoman" w:hAnsi="Calibri" w:cs="TimesNewRoman"/>
                <w:sz w:val="24"/>
                <w:szCs w:val="24"/>
              </w:rPr>
            </w:pPr>
            <w:r w:rsidRPr="002A6144">
              <w:rPr>
                <w:rFonts w:ascii="Calibri" w:eastAsia="TimesNewRoman" w:hAnsi="Calibri" w:cs="TimesNewRoman"/>
                <w:sz w:val="24"/>
                <w:szCs w:val="24"/>
              </w:rPr>
              <w:t>UNIT-3</w:t>
            </w:r>
            <w:r>
              <w:rPr>
                <w:rFonts w:ascii="Calibri" w:eastAsia="TimesNewRoman" w:hAnsi="Calibri" w:cs="TimesNewRoman"/>
                <w:sz w:val="24"/>
                <w:szCs w:val="24"/>
              </w:rPr>
              <w:t xml:space="preserve"> Electromagnetism</w:t>
            </w:r>
          </w:p>
          <w:p w:rsidR="00257538" w:rsidRPr="003447DA" w:rsidRDefault="00257538" w:rsidP="00EC4E88">
            <w:pPr>
              <w:spacing w:after="0" w:line="240" w:lineRule="auto"/>
              <w:rPr>
                <w:rFonts w:ascii="Calibri" w:eastAsia="TimesNewRoman" w:hAnsi="Calibri" w:cs="TimesNewRoman"/>
                <w:sz w:val="24"/>
                <w:szCs w:val="24"/>
              </w:rPr>
            </w:pPr>
            <w:r w:rsidRPr="002A6144">
              <w:rPr>
                <w:rFonts w:ascii="Calibri" w:eastAsia="TimesNewRoman" w:hAnsi="Calibri" w:cs="TimesNewRoman"/>
                <w:sz w:val="24"/>
                <w:szCs w:val="24"/>
              </w:rPr>
              <w:t xml:space="preserve"> Maxwell equations and their derivations, Displacement current,</w:t>
            </w:r>
            <w:r>
              <w:rPr>
                <w:rFonts w:ascii="Calibri" w:eastAsia="TimesNewRoman" w:hAnsi="Calibri" w:cs="TimesNewRoman"/>
                <w:sz w:val="24"/>
                <w:szCs w:val="24"/>
              </w:rPr>
              <w:t xml:space="preserve"> Vector and Scalar potentials.</w:t>
            </w:r>
          </w:p>
        </w:tc>
      </w:tr>
      <w:tr w:rsidR="00257538" w:rsidTr="00EC4E88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538" w:rsidRPr="00AE024C" w:rsidRDefault="00257538" w:rsidP="00EC4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A6144">
              <w:rPr>
                <w:rFonts w:ascii="Calibri" w:eastAsia="TimesNewRoman" w:hAnsi="Calibri" w:cs="TimesNewRoman"/>
                <w:sz w:val="24"/>
                <w:szCs w:val="24"/>
              </w:rPr>
              <w:t xml:space="preserve">Boundary conditions at interface between two different </w:t>
            </w:r>
            <w:proofErr w:type="gramStart"/>
            <w:r w:rsidRPr="002A6144">
              <w:rPr>
                <w:rFonts w:ascii="Calibri" w:eastAsia="TimesNewRoman" w:hAnsi="Calibri" w:cs="TimesNewRoman"/>
                <w:sz w:val="24"/>
                <w:szCs w:val="24"/>
              </w:rPr>
              <w:t>media</w:t>
            </w:r>
            <w:r>
              <w:rPr>
                <w:rFonts w:ascii="Calibri" w:eastAsia="TimesNewRoman" w:hAnsi="Calibri" w:cs="TimesNew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Calibri" w:eastAsia="TimesNewRoman" w:hAnsi="Calibri" w:cs="TimesNewRoman"/>
                <w:sz w:val="24"/>
                <w:szCs w:val="24"/>
              </w:rPr>
              <w:t xml:space="preserve">        </w:t>
            </w:r>
            <w:r w:rsidRPr="002A6144">
              <w:rPr>
                <w:rFonts w:ascii="Calibri" w:eastAsia="TimesNewRoman" w:hAnsi="Calibri" w:cs="TimesNewRoman"/>
                <w:sz w:val="24"/>
                <w:szCs w:val="24"/>
              </w:rPr>
              <w:t xml:space="preserve"> Propagation of electromagnetic w</w:t>
            </w:r>
            <w:r>
              <w:rPr>
                <w:rFonts w:ascii="Calibri" w:eastAsia="TimesNewRoman" w:hAnsi="Calibri" w:cs="TimesNewRoman"/>
                <w:sz w:val="24"/>
                <w:szCs w:val="24"/>
              </w:rPr>
              <w:t>ave (Basic idea, no derivation).</w:t>
            </w:r>
            <w:r>
              <w:rPr>
                <w:rFonts w:ascii="Calibri" w:eastAsia="TimesNewRoman" w:hAnsi="Calibri" w:cs="TimesNewRoman"/>
                <w:sz w:val="24"/>
                <w:szCs w:val="24"/>
              </w:rPr>
              <w:tab/>
            </w:r>
          </w:p>
        </w:tc>
      </w:tr>
      <w:tr w:rsidR="00257538" w:rsidTr="00EC4E88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538" w:rsidRPr="00AE024C" w:rsidRDefault="00257538" w:rsidP="00EC4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NewRoman" w:hAnsi="Calibri" w:cs="TimesNewRoman"/>
                <w:sz w:val="24"/>
                <w:szCs w:val="24"/>
              </w:rPr>
            </w:pPr>
            <w:proofErr w:type="spellStart"/>
            <w:r w:rsidRPr="002A6144">
              <w:rPr>
                <w:rFonts w:ascii="Calibri" w:eastAsia="TimesNewRoman" w:hAnsi="Calibri" w:cs="TimesNewRoman"/>
                <w:sz w:val="24"/>
                <w:szCs w:val="24"/>
              </w:rPr>
              <w:t>Poynting</w:t>
            </w:r>
            <w:proofErr w:type="spellEnd"/>
            <w:r w:rsidRPr="002A6144">
              <w:rPr>
                <w:rFonts w:ascii="Calibri" w:eastAsia="TimesNewRoman" w:hAnsi="Calibri" w:cs="TimesNewRoman"/>
                <w:sz w:val="24"/>
                <w:szCs w:val="24"/>
              </w:rPr>
              <w:t xml:space="preserve"> vector and </w:t>
            </w:r>
            <w:proofErr w:type="spellStart"/>
            <w:r w:rsidRPr="002A6144">
              <w:rPr>
                <w:rFonts w:ascii="Calibri" w:eastAsia="TimesNewRoman" w:hAnsi="Calibri" w:cs="TimesNewRoman"/>
                <w:sz w:val="24"/>
                <w:szCs w:val="24"/>
              </w:rPr>
              <w:t>Poynting</w:t>
            </w:r>
            <w:proofErr w:type="spellEnd"/>
            <w:r>
              <w:rPr>
                <w:rFonts w:ascii="Calibri" w:eastAsia="TimesNewRoman" w:hAnsi="Calibri" w:cs="TimesNewRoman"/>
                <w:sz w:val="24"/>
                <w:szCs w:val="24"/>
              </w:rPr>
              <w:t xml:space="preserve"> theorem.  Unit test 3           </w:t>
            </w:r>
          </w:p>
          <w:p w:rsidR="00257538" w:rsidRPr="00AE024C" w:rsidRDefault="00257538" w:rsidP="00EC4E8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57538" w:rsidRDefault="00257538" w:rsidP="00257538">
      <w:pPr>
        <w:spacing w:after="0" w:line="360" w:lineRule="auto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sz w:val="24"/>
        </w:rPr>
        <w:tab/>
      </w:r>
      <w:r>
        <w:rPr>
          <w:rFonts w:ascii="Century" w:eastAsia="Century" w:hAnsi="Century" w:cs="Century"/>
          <w:sz w:val="24"/>
        </w:rPr>
        <w:tab/>
      </w:r>
      <w:r>
        <w:rPr>
          <w:rFonts w:ascii="Century" w:eastAsia="Century" w:hAnsi="Century" w:cs="Century"/>
        </w:rPr>
        <w:tab/>
      </w:r>
      <w:r>
        <w:rPr>
          <w:rFonts w:ascii="Century" w:eastAsia="Century" w:hAnsi="Century" w:cs="Century"/>
        </w:rPr>
        <w:tab/>
      </w:r>
    </w:p>
    <w:p w:rsidR="007D3C3E" w:rsidRDefault="007D3C3E" w:rsidP="00257538">
      <w:pPr>
        <w:spacing w:after="0" w:line="360" w:lineRule="auto"/>
        <w:ind w:left="2160" w:firstLine="720"/>
        <w:rPr>
          <w:rFonts w:ascii="Arial Black" w:eastAsia="Arial Black" w:hAnsi="Arial Black" w:cs="Arial Black"/>
          <w:b/>
        </w:rPr>
      </w:pPr>
    </w:p>
    <w:p w:rsidR="007D3C3E" w:rsidRDefault="007D3C3E" w:rsidP="00257538">
      <w:pPr>
        <w:spacing w:after="0" w:line="360" w:lineRule="auto"/>
        <w:ind w:left="2160" w:firstLine="720"/>
        <w:rPr>
          <w:rFonts w:ascii="Arial Black" w:eastAsia="Arial Black" w:hAnsi="Arial Black" w:cs="Arial Black"/>
          <w:b/>
        </w:rPr>
      </w:pPr>
    </w:p>
    <w:p w:rsidR="00257538" w:rsidRDefault="00257538" w:rsidP="00257538">
      <w:pPr>
        <w:spacing w:after="0" w:line="360" w:lineRule="auto"/>
        <w:ind w:left="2160" w:firstLine="720"/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lastRenderedPageBreak/>
        <w:t>DECEMBER 2021</w:t>
      </w:r>
    </w:p>
    <w:tbl>
      <w:tblPr>
        <w:tblW w:w="9376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1047"/>
        <w:gridCol w:w="8329"/>
      </w:tblGrid>
      <w:tr w:rsidR="00257538" w:rsidTr="00EC4E88">
        <w:trPr>
          <w:trHeight w:val="631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Week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538" w:rsidRDefault="00257538" w:rsidP="00EC4E88">
            <w:pPr>
              <w:spacing w:after="0" w:line="240" w:lineRule="auto"/>
              <w:ind w:left="17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Topics</w:t>
            </w:r>
          </w:p>
        </w:tc>
      </w:tr>
      <w:tr w:rsidR="00257538" w:rsidTr="00EC4E88">
        <w:trPr>
          <w:trHeight w:val="2273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Test of unit 3, assignment,</w:t>
            </w:r>
          </w:p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UNIT 4: AC Analysis </w:t>
            </w:r>
          </w:p>
          <w:p w:rsidR="00257538" w:rsidRDefault="00257538" w:rsidP="00EC4E88">
            <w:pPr>
              <w:spacing w:after="0" w:line="240" w:lineRule="auto"/>
              <w:rPr>
                <w:rFonts w:ascii="Calibri" w:eastAsia="TimesNewRoman" w:hAnsi="Calibri" w:cs="TimesNewRoman"/>
                <w:sz w:val="24"/>
                <w:szCs w:val="24"/>
              </w:rPr>
            </w:pPr>
            <w:r w:rsidRPr="00AE024C">
              <w:rPr>
                <w:rFonts w:ascii="Calibri" w:eastAsia="TimesNewRoman" w:hAnsi="Calibri" w:cs="TimesNewRoman"/>
                <w:sz w:val="24"/>
                <w:szCs w:val="24"/>
              </w:rPr>
              <w:t>A.C. circuit analysis using complex variable with (a) Capacitance and Resistance</w:t>
            </w:r>
            <w:r>
              <w:rPr>
                <w:rFonts w:ascii="Calibri" w:eastAsia="TimesNewRoman" w:hAnsi="Calibri" w:cs="TimesNewRoman"/>
                <w:sz w:val="24"/>
                <w:szCs w:val="24"/>
              </w:rPr>
              <w:t>(CS)</w:t>
            </w:r>
          </w:p>
          <w:p w:rsidR="00257538" w:rsidRDefault="00257538" w:rsidP="00EC4E88">
            <w:pPr>
              <w:spacing w:after="0" w:line="240" w:lineRule="auto"/>
              <w:rPr>
                <w:rFonts w:ascii="Calibri" w:eastAsia="TimesNewRoman" w:hAnsi="Calibri" w:cs="TimesNewRoman"/>
                <w:sz w:val="24"/>
                <w:szCs w:val="24"/>
              </w:rPr>
            </w:pPr>
          </w:p>
          <w:p w:rsidR="00257538" w:rsidRPr="00AE024C" w:rsidRDefault="00257538" w:rsidP="00EC4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NewRoman" w:hAnsi="Calibri" w:cs="TimesNewRoman"/>
                <w:sz w:val="24"/>
                <w:szCs w:val="24"/>
              </w:rPr>
            </w:pPr>
            <w:r w:rsidRPr="00AE024C">
              <w:rPr>
                <w:rFonts w:ascii="Calibri" w:eastAsia="TimesNewRoman" w:hAnsi="Calibri" w:cs="TimesNewRoman"/>
                <w:sz w:val="24"/>
                <w:szCs w:val="24"/>
              </w:rPr>
              <w:t>b) Resistance and Inductance (LR) (c) Capacitance and Inductance (LC)</w:t>
            </w:r>
          </w:p>
          <w:p w:rsidR="00257538" w:rsidRDefault="00257538" w:rsidP="00EC4E88">
            <w:pPr>
              <w:spacing w:after="0" w:line="240" w:lineRule="auto"/>
              <w:rPr>
                <w:rFonts w:ascii="Calibri" w:eastAsia="TimesNewRoman" w:hAnsi="Calibri" w:cs="TimesNewRoman"/>
                <w:sz w:val="24"/>
                <w:szCs w:val="24"/>
              </w:rPr>
            </w:pPr>
            <w:r w:rsidRPr="00AE024C">
              <w:rPr>
                <w:rFonts w:ascii="Calibri" w:eastAsia="TimesNewRoman" w:hAnsi="Calibri" w:cs="TimesNewRoman"/>
                <w:sz w:val="24"/>
                <w:szCs w:val="24"/>
              </w:rPr>
              <w:t>and (d) Capacitance, Inductance and Resistance (LCR)</w:t>
            </w:r>
          </w:p>
          <w:p w:rsidR="00257538" w:rsidRDefault="00257538" w:rsidP="00EC4E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57538" w:rsidRDefault="00257538" w:rsidP="00EC4E88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AE024C">
              <w:rPr>
                <w:rFonts w:ascii="Calibri" w:eastAsia="TimesNewRoman" w:hAnsi="Calibri" w:cs="TimesNewRoman"/>
                <w:sz w:val="24"/>
                <w:szCs w:val="24"/>
              </w:rPr>
              <w:t>Series and parallel resonance circuit, Quality factor (</w:t>
            </w:r>
            <w:proofErr w:type="spellStart"/>
            <w:r w:rsidRPr="00AE024C">
              <w:rPr>
                <w:rFonts w:ascii="Calibri" w:eastAsia="TimesNewRoman" w:hAnsi="Calibri" w:cs="TimesNewRoman"/>
                <w:sz w:val="24"/>
                <w:szCs w:val="24"/>
              </w:rPr>
              <w:t>sharpnessof</w:t>
            </w:r>
            <w:proofErr w:type="spellEnd"/>
            <w:r w:rsidRPr="00AE024C">
              <w:rPr>
                <w:rFonts w:ascii="Calibri" w:eastAsia="TimesNewRoman" w:hAnsi="Calibri" w:cs="TimesNewRoman"/>
                <w:sz w:val="24"/>
                <w:szCs w:val="24"/>
              </w:rPr>
              <w:t xml:space="preserve"> resonance).</w:t>
            </w:r>
          </w:p>
        </w:tc>
      </w:tr>
    </w:tbl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5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B.Sc.-</w:t>
      </w:r>
      <w:proofErr w:type="gramStart"/>
      <w:r w:rsidRPr="00855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II(</w:t>
      </w:r>
      <w:proofErr w:type="gramEnd"/>
      <w:r w:rsidRPr="00855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Physics)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5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Semester-III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5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Physics- PH-301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5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Paper V: Computer Programming and Thermodynamics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5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Session 2021-22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5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Oct. 1</w:t>
      </w:r>
      <w:r w:rsidRPr="00855EB0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st</w:t>
      </w:r>
      <w:r w:rsidRPr="00855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Week (4-9</w:t>
      </w:r>
      <w:r w:rsidRPr="00855EB0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855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Oct. 2021)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55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UNIT-1:</w:t>
      </w:r>
      <w:r w:rsidRPr="00855E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Computer Programming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proofErr w:type="gram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Computer organization, Binary representation, Algorithm development, Flow charts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andtheir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interpretation.</w:t>
      </w:r>
      <w:proofErr w:type="gram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FORTRAN Preliminaries: Integer and floating point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arithmeticexpression</w:t>
      </w:r>
      <w:proofErr w:type="spellEnd"/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Oct. 2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  <w:vertAlign w:val="superscript"/>
        </w:rPr>
        <w:t>nd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week (11-16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Oct. 2021)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Built in functions, executable and non-executable statements, input and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outputstatements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, Formats, IF, DO statements.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Oct. 3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  <w:vertAlign w:val="superscript"/>
        </w:rPr>
        <w:t>rd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week (18-23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  <w:vertAlign w:val="superscript"/>
        </w:rPr>
        <w:t>rd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Oct. 2021)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GO TO statements, Dimension arrays,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statementfunction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and function subprogram.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5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Oct. 4</w:t>
      </w:r>
      <w:r w:rsidRPr="00855EB0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855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week (25-30</w:t>
      </w:r>
      <w:r w:rsidRPr="00855EB0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855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Oct. 2021)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855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–2:</w:t>
      </w:r>
      <w:r w:rsidRPr="00855E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Applications of FORTRAN </w:t>
      </w:r>
      <w:proofErr w:type="spellStart"/>
      <w:r w:rsidRPr="00855EB0">
        <w:rPr>
          <w:rFonts w:ascii="Times New Roman" w:hAnsi="Times New Roman" w:cs="Times New Roman"/>
          <w:bCs/>
          <w:color w:val="000000"/>
          <w:sz w:val="24"/>
          <w:szCs w:val="24"/>
        </w:rPr>
        <w:t>programming</w:t>
      </w:r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Algorithm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, Flow Chart and Programming for Print out of natural numbers, Range of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theset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of given numbers, Ascending and descending order.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Nov. 1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  <w:vertAlign w:val="superscript"/>
        </w:rPr>
        <w:t>st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week (1-6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Nov. 2021)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Mean and standard deviation, least square fitting of curve, Roots of quadratic equation, Product of two matrices,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Nov. 2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  <w:vertAlign w:val="superscript"/>
        </w:rPr>
        <w:t>nd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week (8-13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Nov. 2021)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proofErr w:type="gram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Numerical integration (Trapezoidal rule and Simpson 1/3 rule).</w:t>
      </w:r>
      <w:proofErr w:type="gramEnd"/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55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UNIT-3:</w:t>
      </w:r>
      <w:r w:rsidRPr="00855E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Thermodynamics-I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Thermodynamic system and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Zeroth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law of thermodynamics. First law of thermodynamics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proofErr w:type="gram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and</w:t>
      </w:r>
      <w:proofErr w:type="gram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its limitations, reversible and irreversible process. 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Nov. 3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  <w:vertAlign w:val="superscript"/>
        </w:rPr>
        <w:t>rd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week (15-20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Nov. 2021)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Second law of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thermodynamicsand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its significance, Carnot theorem, Absolute scale of temperature, Absolute Zero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andmagnitude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of each division on work scale and perfect gas scale, Joule’s free expansion, Joule Thomson effect.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Nov. 4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week (22-27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Nov. 2021)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proofErr w:type="gram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Joule-Thomson (Porous plug) experiment, conclusions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andexplanation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, analytical treatment of Joule Thomson effect.</w:t>
      </w:r>
      <w:proofErr w:type="gram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Entropy, calculations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ofentropy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of reversible and irreversible process, T-S diagram, entropy of a perfect gas.</w:t>
      </w:r>
      <w:proofErr w:type="gramEnd"/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Dec. 1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  <w:vertAlign w:val="superscript"/>
        </w:rPr>
        <w:t>st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week (29-30 Nov, 1-4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Dec. 2021)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Nernst heat </w:t>
      </w:r>
      <w:proofErr w:type="gram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law(</w:t>
      </w:r>
      <w:proofErr w:type="gram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third law of thermodynamics), Liquefaction of gases, (oxygen,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air,hydrogen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and helium), Solidification of He below 4K, Cooling by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adiabaticdemagnetization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.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5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Dec. 2</w:t>
      </w:r>
      <w:r w:rsidRPr="00855EB0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nd</w:t>
      </w:r>
      <w:r w:rsidRPr="00855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week (6-11 Dec. 2021)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55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UNIT-4: </w:t>
      </w:r>
      <w:r w:rsidRPr="00855EB0">
        <w:rPr>
          <w:rFonts w:ascii="Times New Roman" w:hAnsi="Times New Roman" w:cs="Times New Roman"/>
          <w:bCs/>
          <w:color w:val="000000"/>
          <w:sz w:val="24"/>
          <w:szCs w:val="24"/>
        </w:rPr>
        <w:t>Thermodynamics-II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Derivation of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Clausius-Clapeyron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Clausius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latent heat equation and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theirsignificance</w:t>
      </w:r>
      <w:proofErr w:type="gram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,specific</w:t>
      </w:r>
      <w:proofErr w:type="spellEnd"/>
      <w:proofErr w:type="gram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heat of saturated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vapours,phase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diagram and triple point of a Substance.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Dec. 3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  <w:vertAlign w:val="superscript"/>
        </w:rPr>
        <w:t>rd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week (13-18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Dec. 2021)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proofErr w:type="gram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Development of Maxwell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thermodynamical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relations.</w:t>
      </w:r>
      <w:proofErr w:type="gram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Thermodynamicalfunctions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: Internal energy (U), Helmholtz function (F), Enthalpy (H), Gibbs function (G</w:t>
      </w:r>
      <w:proofErr w:type="gram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)and</w:t>
      </w:r>
      <w:proofErr w:type="gram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the relations between them, derivation of Maxwell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thermodynamical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relations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fromthermodynamical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functions,Application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of Maxwell relations: relations between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twospecific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heats of gas.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Dec. 4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week (20-25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Pr="00855EB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Dec. 2021)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Derivation of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Clausius-Clapeyron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Clausius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equation,variationof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intrinsic energy with volume for (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i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) perfect gas (ii)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Vanderwall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gas (iii)solids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andliquids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, derivation of </w:t>
      </w:r>
      <w:proofErr w:type="spellStart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>Stefans</w:t>
      </w:r>
      <w:proofErr w:type="spellEnd"/>
      <w:r w:rsidRPr="00855EB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law, adiabatic compression and expansion of gas &amp;deduction of theory of Joule Thomson effect.</w:t>
      </w:r>
    </w:p>
    <w:p w:rsidR="00257538" w:rsidRPr="00855EB0" w:rsidRDefault="00257538" w:rsidP="0025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257538" w:rsidRDefault="00257538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</w:p>
    <w:p w:rsidR="00FF6F10" w:rsidRPr="00065E92" w:rsidRDefault="00FF6F10" w:rsidP="00FF6F10">
      <w:pPr>
        <w:jc w:val="center"/>
        <w:rPr>
          <w:rFonts w:ascii="Times New Roman" w:eastAsia="Britannic Bold" w:hAnsi="Times New Roman" w:cs="Times New Roman"/>
          <w:b/>
          <w:sz w:val="24"/>
          <w:u w:val="single"/>
        </w:rPr>
      </w:pPr>
      <w:r w:rsidRPr="00065E92">
        <w:rPr>
          <w:rFonts w:ascii="Times New Roman" w:eastAsia="Britannic Bold" w:hAnsi="Times New Roman" w:cs="Times New Roman"/>
          <w:b/>
          <w:sz w:val="24"/>
          <w:u w:val="single"/>
        </w:rPr>
        <w:lastRenderedPageBreak/>
        <w:t>Lesson Plan (WAVES AND OPTICS)</w:t>
      </w:r>
    </w:p>
    <w:p w:rsidR="00FF6F10" w:rsidRPr="00065E92" w:rsidRDefault="00FF6F10" w:rsidP="00FF6F10">
      <w:pPr>
        <w:spacing w:after="0" w:line="360" w:lineRule="auto"/>
        <w:rPr>
          <w:rFonts w:ascii="Times New Roman" w:eastAsia="Century" w:hAnsi="Times New Roman" w:cs="Times New Roman"/>
        </w:rPr>
      </w:pPr>
      <w:r w:rsidRPr="00065E92">
        <w:rPr>
          <w:rFonts w:ascii="Times New Roman" w:eastAsia="Century" w:hAnsi="Times New Roman" w:cs="Times New Roman"/>
        </w:rPr>
        <w:t xml:space="preserve">Name of the Assistant Professor: </w:t>
      </w:r>
      <w:r w:rsidR="00804CAD">
        <w:rPr>
          <w:rFonts w:ascii="Times New Roman" w:eastAsia="Century" w:hAnsi="Times New Roman" w:cs="Times New Roman"/>
        </w:rPr>
        <w:t xml:space="preserve">Dr. </w:t>
      </w:r>
      <w:proofErr w:type="spellStart"/>
      <w:r w:rsidRPr="00065E92">
        <w:rPr>
          <w:rFonts w:ascii="Times New Roman" w:eastAsia="Century" w:hAnsi="Times New Roman" w:cs="Times New Roman"/>
        </w:rPr>
        <w:t>Ramesh</w:t>
      </w:r>
      <w:proofErr w:type="spellEnd"/>
      <w:r w:rsidR="00065E92">
        <w:rPr>
          <w:rFonts w:ascii="Times New Roman" w:eastAsia="Century" w:hAnsi="Times New Roman" w:cs="Times New Roman"/>
        </w:rPr>
        <w:t xml:space="preserve"> </w:t>
      </w:r>
      <w:r w:rsidRPr="00065E92">
        <w:rPr>
          <w:rFonts w:ascii="Times New Roman" w:eastAsia="Century" w:hAnsi="Times New Roman" w:cs="Times New Roman"/>
        </w:rPr>
        <w:t>Kumar</w:t>
      </w:r>
      <w:r w:rsidR="00850AAC">
        <w:rPr>
          <w:rFonts w:ascii="Times New Roman" w:eastAsia="Century" w:hAnsi="Times New Roman" w:cs="Times New Roman"/>
        </w:rPr>
        <w:t>, 2021-22</w:t>
      </w:r>
    </w:p>
    <w:p w:rsidR="00FF6F10" w:rsidRPr="00065E92" w:rsidRDefault="00FF6F10" w:rsidP="00FF6F10">
      <w:pPr>
        <w:spacing w:after="0" w:line="360" w:lineRule="auto"/>
        <w:rPr>
          <w:rFonts w:ascii="Times New Roman" w:eastAsia="Century" w:hAnsi="Times New Roman" w:cs="Times New Roman"/>
        </w:rPr>
      </w:pPr>
      <w:r w:rsidRPr="00065E92">
        <w:rPr>
          <w:rFonts w:ascii="Times New Roman" w:eastAsia="Century" w:hAnsi="Times New Roman" w:cs="Times New Roman"/>
        </w:rPr>
        <w:t>Class and Section:-</w:t>
      </w:r>
      <w:proofErr w:type="spellStart"/>
      <w:r w:rsidRPr="00065E92">
        <w:rPr>
          <w:rFonts w:ascii="Times New Roman" w:eastAsia="Century" w:hAnsi="Times New Roman" w:cs="Times New Roman"/>
        </w:rPr>
        <w:t>B.Sc</w:t>
      </w:r>
      <w:proofErr w:type="spellEnd"/>
      <w:r w:rsidRPr="00065E92">
        <w:rPr>
          <w:rFonts w:ascii="Times New Roman" w:eastAsia="Century" w:hAnsi="Times New Roman" w:cs="Times New Roman"/>
        </w:rPr>
        <w:t xml:space="preserve"> 3rd SEMESTER (Non-Medical and Computer Science)</w:t>
      </w:r>
    </w:p>
    <w:tbl>
      <w:tblPr>
        <w:tblStyle w:val="TableGrid"/>
        <w:tblW w:w="8935" w:type="dxa"/>
        <w:tblLook w:val="04A0"/>
      </w:tblPr>
      <w:tblGrid>
        <w:gridCol w:w="1229"/>
        <w:gridCol w:w="943"/>
        <w:gridCol w:w="6763"/>
      </w:tblGrid>
      <w:tr w:rsidR="007023A9" w:rsidRPr="00065E92" w:rsidTr="007023A9">
        <w:tc>
          <w:tcPr>
            <w:tcW w:w="1229" w:type="dxa"/>
          </w:tcPr>
          <w:p w:rsidR="007023A9" w:rsidRPr="00065E92" w:rsidRDefault="007023A9" w:rsidP="00EC4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Month </w:t>
            </w:r>
          </w:p>
        </w:tc>
        <w:tc>
          <w:tcPr>
            <w:tcW w:w="943" w:type="dxa"/>
          </w:tcPr>
          <w:p w:rsidR="007023A9" w:rsidRPr="00065E92" w:rsidRDefault="007023A9" w:rsidP="00E14D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65E92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6763" w:type="dxa"/>
          </w:tcPr>
          <w:p w:rsidR="007023A9" w:rsidRPr="00065E92" w:rsidRDefault="007023A9" w:rsidP="00E14D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65E92">
              <w:rPr>
                <w:rFonts w:ascii="Times New Roman" w:hAnsi="Times New Roman" w:cs="Times New Roman"/>
              </w:rPr>
              <w:t>TOPICS</w:t>
            </w:r>
          </w:p>
        </w:tc>
      </w:tr>
      <w:tr w:rsidR="007023A9" w:rsidRPr="00065E92" w:rsidTr="007023A9">
        <w:tc>
          <w:tcPr>
            <w:tcW w:w="1229" w:type="dxa"/>
          </w:tcPr>
          <w:p w:rsidR="007023A9" w:rsidRDefault="007023A9" w:rsidP="00EC4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943" w:type="dxa"/>
          </w:tcPr>
          <w:p w:rsidR="007023A9" w:rsidRPr="00691785" w:rsidRDefault="007023A9" w:rsidP="006917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763" w:type="dxa"/>
          </w:tcPr>
          <w:p w:rsidR="007023A9" w:rsidRPr="00065E92" w:rsidRDefault="007023A9" w:rsidP="00E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Optics</w:t>
            </w:r>
          </w:p>
        </w:tc>
      </w:tr>
      <w:tr w:rsidR="007023A9" w:rsidRPr="00065E92" w:rsidTr="007023A9">
        <w:tc>
          <w:tcPr>
            <w:tcW w:w="1229" w:type="dxa"/>
          </w:tcPr>
          <w:p w:rsidR="007023A9" w:rsidRDefault="007023A9" w:rsidP="00EC4E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7023A9" w:rsidRPr="00691785" w:rsidRDefault="007023A9" w:rsidP="006917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763" w:type="dxa"/>
          </w:tcPr>
          <w:p w:rsidR="007023A9" w:rsidRPr="00065E92" w:rsidRDefault="007023A9" w:rsidP="00E1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interference and Diffraction of light</w:t>
            </w:r>
          </w:p>
        </w:tc>
      </w:tr>
      <w:tr w:rsidR="007023A9" w:rsidRPr="00065E92" w:rsidTr="007023A9">
        <w:tc>
          <w:tcPr>
            <w:tcW w:w="1229" w:type="dxa"/>
          </w:tcPr>
          <w:p w:rsidR="007023A9" w:rsidRPr="00065E92" w:rsidRDefault="007023A9" w:rsidP="00EC4E8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43" w:type="dxa"/>
          </w:tcPr>
          <w:p w:rsidR="007023A9" w:rsidRPr="00691785" w:rsidRDefault="007023A9" w:rsidP="006917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763" w:type="dxa"/>
          </w:tcPr>
          <w:p w:rsidR="007023A9" w:rsidRPr="00065E92" w:rsidRDefault="007023A9" w:rsidP="00E14DB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65E92">
              <w:rPr>
                <w:rFonts w:ascii="Times New Roman" w:eastAsia="TimesNewRoman" w:hAnsi="Times New Roman" w:cs="Times New Roman"/>
                <w:sz w:val="24"/>
                <w:szCs w:val="24"/>
                <w:lang w:val="en-GB"/>
              </w:rPr>
              <w:t>UNIT-1 Interference</w:t>
            </w:r>
            <w:r w:rsidRPr="00065E9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by Division of Wave front: Young’s double slit experiment, Coherence, Conditions of interference</w:t>
            </w:r>
          </w:p>
        </w:tc>
      </w:tr>
      <w:tr w:rsidR="007023A9" w:rsidRPr="00065E92" w:rsidTr="007023A9">
        <w:tc>
          <w:tcPr>
            <w:tcW w:w="1229" w:type="dxa"/>
          </w:tcPr>
          <w:p w:rsidR="007023A9" w:rsidRPr="00065E92" w:rsidRDefault="007023A9" w:rsidP="00EC4E8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7023A9" w:rsidRPr="00691785" w:rsidRDefault="007023A9" w:rsidP="006917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763" w:type="dxa"/>
          </w:tcPr>
          <w:p w:rsidR="007023A9" w:rsidRPr="00065E92" w:rsidRDefault="007023A9" w:rsidP="00E14DB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65E9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Fresnel </w:t>
            </w:r>
            <w:proofErr w:type="spellStart"/>
            <w:r w:rsidRPr="00065E92">
              <w:rPr>
                <w:rFonts w:ascii="Times New Roman" w:eastAsia="TimesNewRoman" w:hAnsi="Times New Roman" w:cs="Times New Roman"/>
                <w:sz w:val="24"/>
                <w:szCs w:val="24"/>
              </w:rPr>
              <w:t>biprism</w:t>
            </w:r>
            <w:proofErr w:type="spellEnd"/>
            <w:r w:rsidRPr="00065E9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and its applications to determine the</w:t>
            </w:r>
          </w:p>
          <w:p w:rsidR="007023A9" w:rsidRPr="00065E92" w:rsidRDefault="007023A9" w:rsidP="00E14D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65E92">
              <w:rPr>
                <w:rFonts w:ascii="Times New Roman" w:eastAsia="TimesNewRoman" w:hAnsi="Times New Roman" w:cs="Times New Roman"/>
                <w:sz w:val="24"/>
                <w:szCs w:val="24"/>
              </w:rPr>
              <w:t>wavelength of sodium light and thickness of a mica sheet,</w:t>
            </w:r>
          </w:p>
        </w:tc>
      </w:tr>
      <w:tr w:rsidR="007023A9" w:rsidRPr="00065E92" w:rsidTr="007023A9">
        <w:tc>
          <w:tcPr>
            <w:tcW w:w="1229" w:type="dxa"/>
          </w:tcPr>
          <w:p w:rsidR="007023A9" w:rsidRPr="00065E92" w:rsidRDefault="007023A9" w:rsidP="00EC4E8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43" w:type="dxa"/>
          </w:tcPr>
          <w:p w:rsidR="007023A9" w:rsidRPr="00691785" w:rsidRDefault="007023A9" w:rsidP="006917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763" w:type="dxa"/>
          </w:tcPr>
          <w:p w:rsidR="007023A9" w:rsidRPr="00065E92" w:rsidRDefault="007023A9" w:rsidP="00E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5E9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Lloyd's mirror, Difference between Bi-prism and </w:t>
            </w:r>
            <w:proofErr w:type="spellStart"/>
            <w:r w:rsidRPr="00065E92">
              <w:rPr>
                <w:rFonts w:ascii="Times New Roman" w:eastAsia="TimesNewRoman" w:hAnsi="Times New Roman" w:cs="Times New Roman"/>
                <w:sz w:val="24"/>
                <w:szCs w:val="24"/>
              </w:rPr>
              <w:t>Llyod</w:t>
            </w:r>
            <w:proofErr w:type="spellEnd"/>
            <w:r w:rsidRPr="00065E9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mirror fringes, Stokes relation</w:t>
            </w:r>
            <w:r w:rsidRPr="00065E92">
              <w:rPr>
                <w:rFonts w:ascii="Times New Roman" w:eastAsia="TimesNewRoman" w:hAnsi="Times New Roman" w:cs="Times New Roman"/>
                <w:sz w:val="24"/>
                <w:szCs w:val="24"/>
                <w:lang w:val="en-GB"/>
              </w:rPr>
              <w:t>&amp; numerical</w:t>
            </w:r>
          </w:p>
        </w:tc>
      </w:tr>
      <w:tr w:rsidR="007023A9" w:rsidRPr="00065E92" w:rsidTr="007023A9">
        <w:tc>
          <w:tcPr>
            <w:tcW w:w="1229" w:type="dxa"/>
          </w:tcPr>
          <w:p w:rsidR="007023A9" w:rsidRPr="00065E92" w:rsidRDefault="007023A9" w:rsidP="00EC4E88">
            <w:pPr>
              <w:rPr>
                <w:rFonts w:ascii="Times New Roman" w:eastAsia="TimesNew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43" w:type="dxa"/>
          </w:tcPr>
          <w:p w:rsidR="007023A9" w:rsidRPr="00691785" w:rsidRDefault="007023A9" w:rsidP="006917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763" w:type="dxa"/>
          </w:tcPr>
          <w:p w:rsidR="007023A9" w:rsidRPr="00065E92" w:rsidRDefault="007023A9" w:rsidP="00E14D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65E92">
              <w:rPr>
                <w:rFonts w:ascii="Times New Roman" w:eastAsia="TimesNewRoman" w:hAnsi="Times New Roman" w:cs="Times New Roman"/>
                <w:sz w:val="24"/>
                <w:szCs w:val="24"/>
                <w:lang w:val="en-GB"/>
              </w:rPr>
              <w:t xml:space="preserve">UNIT-2 </w:t>
            </w:r>
            <w:r w:rsidRPr="00065E92">
              <w:rPr>
                <w:rFonts w:ascii="Times New Roman" w:eastAsia="TimesNewRoman" w:hAnsi="Times New Roman" w:cs="Times New Roman"/>
                <w:sz w:val="24"/>
                <w:szCs w:val="24"/>
              </w:rPr>
              <w:t>Interference by Division of Amplitude: Plane parallel thin film,</w:t>
            </w:r>
          </w:p>
        </w:tc>
      </w:tr>
      <w:tr w:rsidR="007023A9" w:rsidRPr="00065E92" w:rsidTr="007023A9">
        <w:tc>
          <w:tcPr>
            <w:tcW w:w="1229" w:type="dxa"/>
          </w:tcPr>
          <w:p w:rsidR="007023A9" w:rsidRPr="00065E92" w:rsidRDefault="007023A9" w:rsidP="00EC4E8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7023A9" w:rsidRPr="00691785" w:rsidRDefault="007023A9" w:rsidP="006917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763" w:type="dxa"/>
          </w:tcPr>
          <w:p w:rsidR="007023A9" w:rsidRPr="00065E92" w:rsidRDefault="007023A9" w:rsidP="00E14DB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65E92">
              <w:rPr>
                <w:rFonts w:ascii="Times New Roman" w:eastAsia="TimesNewRoman" w:hAnsi="Times New Roman" w:cs="Times New Roman"/>
                <w:sz w:val="24"/>
                <w:szCs w:val="24"/>
              </w:rPr>
              <w:t>production of colors in thin films, non reflecting film, wedge shape thin film, classification of fringes in films,</w:t>
            </w:r>
          </w:p>
        </w:tc>
      </w:tr>
      <w:tr w:rsidR="007023A9" w:rsidRPr="00065E92" w:rsidTr="007023A9">
        <w:tc>
          <w:tcPr>
            <w:tcW w:w="1229" w:type="dxa"/>
          </w:tcPr>
          <w:p w:rsidR="007023A9" w:rsidRPr="00065E92" w:rsidRDefault="007023A9" w:rsidP="00EC4E8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7023A9" w:rsidRPr="00691785" w:rsidRDefault="007023A9" w:rsidP="006917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763" w:type="dxa"/>
          </w:tcPr>
          <w:p w:rsidR="007023A9" w:rsidRPr="00065E92" w:rsidRDefault="007023A9" w:rsidP="00E14DB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65E92">
              <w:rPr>
                <w:rFonts w:ascii="Times New Roman" w:eastAsia="TimesNewRoman" w:hAnsi="Times New Roman" w:cs="Times New Roman"/>
                <w:sz w:val="24"/>
                <w:szCs w:val="24"/>
              </w:rPr>
              <w:t>Interference due to transmitted light and</w:t>
            </w:r>
          </w:p>
          <w:p w:rsidR="007023A9" w:rsidRPr="00065E92" w:rsidRDefault="007023A9" w:rsidP="00E14D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65E92">
              <w:rPr>
                <w:rFonts w:ascii="Times New Roman" w:eastAsia="TimesNewRoman" w:hAnsi="Times New Roman" w:cs="Times New Roman"/>
                <w:sz w:val="24"/>
                <w:szCs w:val="24"/>
              </w:rPr>
              <w:t>reflected light, Newton's rings experiment and its application</w:t>
            </w:r>
            <w:r w:rsidRPr="00065E92">
              <w:rPr>
                <w:rFonts w:ascii="Times New Roman" w:eastAsia="TimesNewRoman" w:hAnsi="Times New Roman" w:cs="Times New Roman"/>
                <w:sz w:val="24"/>
                <w:szCs w:val="24"/>
                <w:lang w:val="en-GB"/>
              </w:rPr>
              <w:t>( UNIT TEST)</w:t>
            </w:r>
          </w:p>
        </w:tc>
      </w:tr>
      <w:tr w:rsidR="007023A9" w:rsidRPr="00065E92" w:rsidTr="007023A9">
        <w:tc>
          <w:tcPr>
            <w:tcW w:w="1229" w:type="dxa"/>
          </w:tcPr>
          <w:p w:rsidR="007023A9" w:rsidRPr="00065E92" w:rsidRDefault="007023A9" w:rsidP="00EC4E8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943" w:type="dxa"/>
          </w:tcPr>
          <w:p w:rsidR="007023A9" w:rsidRPr="00691785" w:rsidRDefault="007023A9" w:rsidP="006917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763" w:type="dxa"/>
          </w:tcPr>
          <w:p w:rsidR="007023A9" w:rsidRPr="00065E92" w:rsidRDefault="007023A9" w:rsidP="00E14DB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65E92">
              <w:rPr>
                <w:rFonts w:ascii="Times New Roman" w:eastAsia="TimesNewRoman" w:hAnsi="Times New Roman" w:cs="Times New Roman"/>
                <w:sz w:val="24"/>
                <w:szCs w:val="24"/>
              </w:rPr>
              <w:t>Interferometer: Michelson's interferometer and its applications to (</w:t>
            </w:r>
            <w:proofErr w:type="spellStart"/>
            <w:r w:rsidRPr="00065E92">
              <w:rPr>
                <w:rFonts w:ascii="Times New Roman" w:eastAsia="TimesNewRoman" w:hAnsi="Times New Roman" w:cs="Times New Roman"/>
                <w:sz w:val="24"/>
                <w:szCs w:val="24"/>
              </w:rPr>
              <w:t>i</w:t>
            </w:r>
            <w:proofErr w:type="spellEnd"/>
            <w:r w:rsidRPr="00065E9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) Standardization of a meter </w:t>
            </w:r>
          </w:p>
          <w:p w:rsidR="007023A9" w:rsidRPr="00065E92" w:rsidRDefault="007023A9" w:rsidP="00065E9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65E9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(ii)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D</w:t>
            </w:r>
            <w:r w:rsidRPr="00065E92">
              <w:rPr>
                <w:rFonts w:ascii="Times New Roman" w:eastAsia="TimesNewRoman" w:hAnsi="Times New Roman" w:cs="Times New Roman"/>
                <w:sz w:val="24"/>
                <w:szCs w:val="24"/>
              </w:rPr>
              <w:t>etermination of wavelength.</w:t>
            </w:r>
          </w:p>
        </w:tc>
      </w:tr>
      <w:tr w:rsidR="007023A9" w:rsidRPr="00065E92" w:rsidTr="007023A9">
        <w:tc>
          <w:tcPr>
            <w:tcW w:w="1229" w:type="dxa"/>
          </w:tcPr>
          <w:p w:rsidR="007023A9" w:rsidRPr="00065E92" w:rsidRDefault="007023A9" w:rsidP="00EC4E8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43" w:type="dxa"/>
          </w:tcPr>
          <w:p w:rsidR="007023A9" w:rsidRPr="00691785" w:rsidRDefault="007023A9" w:rsidP="006917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763" w:type="dxa"/>
          </w:tcPr>
          <w:p w:rsidR="007023A9" w:rsidRPr="00065E92" w:rsidRDefault="007023A9" w:rsidP="00E14D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65E92">
              <w:rPr>
                <w:rFonts w:ascii="Times New Roman" w:hAnsi="Times New Roman" w:cs="Times New Roman"/>
                <w:lang w:val="en-GB"/>
              </w:rPr>
              <w:t>Unit-4 Diffraction</w:t>
            </w:r>
            <w:r w:rsidRPr="00065E92">
              <w:rPr>
                <w:rFonts w:ascii="Times New Roman" w:hAnsi="Times New Roman" w:cs="Times New Roman"/>
              </w:rPr>
              <w:t xml:space="preserve"> and its types, </w:t>
            </w:r>
            <w:proofErr w:type="spellStart"/>
            <w:r w:rsidRPr="00065E92">
              <w:rPr>
                <w:rFonts w:ascii="Times New Roman" w:eastAsia="TimesNewRoman" w:hAnsi="Times New Roman" w:cs="Times New Roman"/>
                <w:sz w:val="24"/>
                <w:szCs w:val="24"/>
              </w:rPr>
              <w:t>Fraunhoffer</w:t>
            </w:r>
            <w:proofErr w:type="spellEnd"/>
            <w:r w:rsidRPr="00065E9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diffraction: single-slit diffraction, double-slit diffraction</w:t>
            </w:r>
          </w:p>
        </w:tc>
      </w:tr>
      <w:tr w:rsidR="007023A9" w:rsidRPr="00065E92" w:rsidTr="007023A9">
        <w:tc>
          <w:tcPr>
            <w:tcW w:w="1229" w:type="dxa"/>
          </w:tcPr>
          <w:p w:rsidR="007023A9" w:rsidRPr="00065E92" w:rsidRDefault="007023A9" w:rsidP="00EC4E8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7023A9" w:rsidRPr="00691785" w:rsidRDefault="007023A9" w:rsidP="006917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763" w:type="dxa"/>
          </w:tcPr>
          <w:p w:rsidR="007023A9" w:rsidRPr="00065E92" w:rsidRDefault="007023A9" w:rsidP="00E14DB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65E92">
              <w:rPr>
                <w:rFonts w:ascii="Times New Roman" w:eastAsia="TimesNewRoman" w:hAnsi="Times New Roman" w:cs="Times New Roman"/>
                <w:sz w:val="24"/>
                <w:szCs w:val="24"/>
              </w:rPr>
              <w:t>N-slit diffraction, plane transmission granting spectrum, dispersive power of grating, limit of resolution</w:t>
            </w:r>
          </w:p>
          <w:p w:rsidR="007023A9" w:rsidRPr="00065E92" w:rsidRDefault="007023A9" w:rsidP="00E14DB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065E92">
              <w:rPr>
                <w:rFonts w:ascii="Times New Roman" w:eastAsia="TimesNewRoman" w:hAnsi="Times New Roman" w:cs="Times New Roman"/>
                <w:sz w:val="24"/>
                <w:szCs w:val="24"/>
                <w:lang w:val="en-GB"/>
              </w:rPr>
              <w:t>UnitTest</w:t>
            </w:r>
            <w:proofErr w:type="spellEnd"/>
          </w:p>
        </w:tc>
      </w:tr>
      <w:tr w:rsidR="007023A9" w:rsidRPr="00065E92" w:rsidTr="007023A9">
        <w:tc>
          <w:tcPr>
            <w:tcW w:w="1229" w:type="dxa"/>
          </w:tcPr>
          <w:p w:rsidR="007023A9" w:rsidRPr="00065E92" w:rsidRDefault="007023A9" w:rsidP="00EC4E8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7023A9" w:rsidRPr="00691785" w:rsidRDefault="007023A9" w:rsidP="006917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763" w:type="dxa"/>
          </w:tcPr>
          <w:p w:rsidR="007023A9" w:rsidRPr="00065E92" w:rsidRDefault="007023A9" w:rsidP="00E14DB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65E92">
              <w:rPr>
                <w:rFonts w:ascii="Times New Roman" w:eastAsia="TimesNewRoman" w:hAnsi="Times New Roman" w:cs="Times New Roman"/>
                <w:sz w:val="24"/>
                <w:szCs w:val="24"/>
              </w:rPr>
              <w:t>Rayleigh's criterion, resolving power of telescope and a grating. Differences between prism and grating spectra</w:t>
            </w:r>
          </w:p>
        </w:tc>
      </w:tr>
      <w:tr w:rsidR="007023A9" w:rsidRPr="00065E92" w:rsidTr="007023A9">
        <w:tc>
          <w:tcPr>
            <w:tcW w:w="1229" w:type="dxa"/>
          </w:tcPr>
          <w:p w:rsidR="007023A9" w:rsidRPr="00065E92" w:rsidRDefault="007023A9" w:rsidP="00EC4E8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en-GB"/>
              </w:rPr>
              <w:t>January</w:t>
            </w:r>
          </w:p>
        </w:tc>
        <w:tc>
          <w:tcPr>
            <w:tcW w:w="943" w:type="dxa"/>
          </w:tcPr>
          <w:p w:rsidR="007023A9" w:rsidRPr="00691785" w:rsidRDefault="007023A9" w:rsidP="006917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763" w:type="dxa"/>
          </w:tcPr>
          <w:p w:rsidR="007023A9" w:rsidRPr="00065E92" w:rsidRDefault="007023A9" w:rsidP="00E14DB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65E92">
              <w:rPr>
                <w:rFonts w:ascii="Times New Roman" w:eastAsia="TimesNewRoman" w:hAnsi="Times New Roman" w:cs="Times New Roman"/>
                <w:sz w:val="24"/>
                <w:szCs w:val="24"/>
                <w:lang w:val="en-GB"/>
              </w:rPr>
              <w:t>Unit-3</w:t>
            </w:r>
            <w:r w:rsidRPr="00065E92">
              <w:rPr>
                <w:rFonts w:ascii="Times New Roman" w:eastAsia="TimesNewRoman" w:hAnsi="Times New Roman" w:cs="Times New Roman"/>
                <w:sz w:val="24"/>
                <w:szCs w:val="24"/>
              </w:rPr>
              <w:t>Fresnel’s diffraction: Fresnel’s assumptions and half period zones, rectilinear propagation of light, zone plate,</w:t>
            </w:r>
          </w:p>
        </w:tc>
      </w:tr>
      <w:tr w:rsidR="007023A9" w:rsidRPr="00065E92" w:rsidTr="007023A9">
        <w:tc>
          <w:tcPr>
            <w:tcW w:w="1229" w:type="dxa"/>
          </w:tcPr>
          <w:p w:rsidR="007023A9" w:rsidRPr="00065E92" w:rsidRDefault="007023A9" w:rsidP="00EC4E8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7023A9" w:rsidRPr="00691785" w:rsidRDefault="007023A9" w:rsidP="006917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763" w:type="dxa"/>
          </w:tcPr>
          <w:p w:rsidR="007023A9" w:rsidRPr="00065E92" w:rsidRDefault="007023A9" w:rsidP="00E14DB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65E92">
              <w:rPr>
                <w:rFonts w:ascii="Times New Roman" w:eastAsia="TimesNewRoman" w:hAnsi="Times New Roman" w:cs="Times New Roman"/>
                <w:sz w:val="24"/>
                <w:szCs w:val="24"/>
              </w:rPr>
              <w:t>Fresnel’s diffraction: Fresnel’s assumptions and half period zones, rectilinear propagation of light, zone plate,</w:t>
            </w:r>
          </w:p>
        </w:tc>
      </w:tr>
      <w:tr w:rsidR="007023A9" w:rsidRPr="00065E92" w:rsidTr="007023A9">
        <w:tc>
          <w:tcPr>
            <w:tcW w:w="1229" w:type="dxa"/>
          </w:tcPr>
          <w:p w:rsidR="007023A9" w:rsidRPr="00065E92" w:rsidRDefault="007023A9" w:rsidP="00EC4E8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7023A9" w:rsidRPr="00691785" w:rsidRDefault="007023A9" w:rsidP="006917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763" w:type="dxa"/>
          </w:tcPr>
          <w:p w:rsidR="007023A9" w:rsidRPr="00065E92" w:rsidRDefault="007023A9" w:rsidP="00E14DB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65E92">
              <w:rPr>
                <w:rFonts w:ascii="Times New Roman" w:eastAsia="TimesNewRoman" w:hAnsi="Times New Roman" w:cs="Times New Roman"/>
                <w:sz w:val="24"/>
                <w:szCs w:val="24"/>
              </w:rPr>
              <w:t>diffraction at a straight edge, rectangular slit, and circular aperture, wire</w:t>
            </w:r>
            <w:r w:rsidRPr="00065E92">
              <w:rPr>
                <w:rFonts w:ascii="Times New Roman" w:eastAsia="TimesNewRoman" w:hAnsi="Times New Roman" w:cs="Times New Roman"/>
                <w:sz w:val="24"/>
                <w:szCs w:val="24"/>
                <w:lang w:val="en-GB"/>
              </w:rPr>
              <w:t>, numerical, Unit Test</w:t>
            </w:r>
          </w:p>
        </w:tc>
      </w:tr>
      <w:tr w:rsidR="007023A9" w:rsidRPr="00065E92" w:rsidTr="007023A9">
        <w:tc>
          <w:tcPr>
            <w:tcW w:w="1229" w:type="dxa"/>
          </w:tcPr>
          <w:p w:rsidR="007023A9" w:rsidRPr="00065E92" w:rsidRDefault="007023A9" w:rsidP="00EC4E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</w:tcPr>
          <w:p w:rsidR="007023A9" w:rsidRPr="00691785" w:rsidRDefault="007023A9" w:rsidP="006917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763" w:type="dxa"/>
          </w:tcPr>
          <w:p w:rsidR="007023A9" w:rsidRPr="00065E92" w:rsidRDefault="007023A9" w:rsidP="00E14DB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65E92">
              <w:rPr>
                <w:rFonts w:ascii="Times New Roman" w:hAnsi="Times New Roman" w:cs="Times New Roman"/>
              </w:rPr>
              <w:t>Revision</w:t>
            </w:r>
          </w:p>
        </w:tc>
      </w:tr>
    </w:tbl>
    <w:p w:rsidR="00FF6F10" w:rsidRPr="00065E92" w:rsidRDefault="00FF6F10" w:rsidP="00FF6F10">
      <w:pPr>
        <w:rPr>
          <w:rFonts w:ascii="Times New Roman" w:eastAsia="Calibri" w:hAnsi="Times New Roman" w:cs="Times New Roman"/>
        </w:rPr>
      </w:pPr>
    </w:p>
    <w:p w:rsidR="00C240BE" w:rsidRDefault="00C240BE"/>
    <w:p w:rsidR="00257538" w:rsidRDefault="00257538"/>
    <w:p w:rsidR="00257538" w:rsidRDefault="00257538"/>
    <w:p w:rsidR="00257538" w:rsidRDefault="00257538"/>
    <w:p w:rsidR="00257538" w:rsidRDefault="00257538" w:rsidP="00257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Assistant Prof.</w:t>
      </w:r>
      <w:r>
        <w:rPr>
          <w:rFonts w:ascii="Times New Roman" w:hAnsi="Times New Roman" w:cs="Times New Roman"/>
          <w:sz w:val="24"/>
          <w:szCs w:val="24"/>
        </w:rPr>
        <w:tab/>
        <w:t xml:space="preserve">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</w:t>
      </w:r>
    </w:p>
    <w:p w:rsidR="00257538" w:rsidRDefault="00257538" w:rsidP="00257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B.Sc. (NM) </w:t>
      </w:r>
      <w:proofErr w:type="spellStart"/>
      <w:r>
        <w:rPr>
          <w:rFonts w:ascii="Times New Roman" w:hAnsi="Times New Roman" w:cs="Times New Roman"/>
          <w:sz w:val="24"/>
          <w:szCs w:val="24"/>
        </w:rPr>
        <w:t>Vth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&amp; B.Sc. (CS) </w:t>
      </w:r>
      <w:proofErr w:type="spellStart"/>
      <w:r>
        <w:rPr>
          <w:rFonts w:ascii="Times New Roman" w:hAnsi="Times New Roman" w:cs="Times New Roman"/>
          <w:sz w:val="24"/>
          <w:szCs w:val="24"/>
        </w:rPr>
        <w:t>Vth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</w:p>
    <w:p w:rsidR="00257538" w:rsidRDefault="00257538" w:rsidP="00257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Physics</w:t>
      </w:r>
    </w:p>
    <w:p w:rsidR="00257538" w:rsidRDefault="00257538" w:rsidP="00257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Paper-                                     : </w:t>
      </w:r>
      <w:r w:rsidRPr="00A3716B">
        <w:rPr>
          <w:rFonts w:ascii="Times New Roman" w:hAnsi="Times New Roman" w:cs="Times New Roman"/>
          <w:sz w:val="24"/>
          <w:szCs w:val="24"/>
        </w:rPr>
        <w:t>Quantum and Laser Physics</w:t>
      </w:r>
    </w:p>
    <w:tbl>
      <w:tblPr>
        <w:tblStyle w:val="TableGrid"/>
        <w:tblW w:w="0" w:type="auto"/>
        <w:tblLayout w:type="fixed"/>
        <w:tblLook w:val="04A0"/>
      </w:tblPr>
      <w:tblGrid>
        <w:gridCol w:w="1638"/>
        <w:gridCol w:w="1620"/>
        <w:gridCol w:w="6318"/>
      </w:tblGrid>
      <w:tr w:rsidR="00257538" w:rsidRPr="00C32F38" w:rsidTr="00EC4E88">
        <w:trPr>
          <w:trHeight w:val="368"/>
        </w:trPr>
        <w:tc>
          <w:tcPr>
            <w:tcW w:w="1638" w:type="dxa"/>
          </w:tcPr>
          <w:p w:rsidR="00257538" w:rsidRPr="00C32F38" w:rsidRDefault="00257538" w:rsidP="00EC4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257538" w:rsidRPr="00C32F38" w:rsidRDefault="00257538" w:rsidP="00EC4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F3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318" w:type="dxa"/>
          </w:tcPr>
          <w:p w:rsidR="00257538" w:rsidRPr="00C32F38" w:rsidRDefault="00257538" w:rsidP="00EC4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F38">
              <w:rPr>
                <w:rFonts w:ascii="Times New Roman" w:hAnsi="Times New Roman" w:cs="Times New Roman"/>
                <w:b/>
                <w:sz w:val="24"/>
                <w:szCs w:val="24"/>
              </w:rPr>
              <w:t>Topics Covered</w:t>
            </w:r>
          </w:p>
        </w:tc>
      </w:tr>
      <w:tr w:rsidR="00257538" w:rsidTr="00EC4E88">
        <w:trPr>
          <w:trHeight w:val="620"/>
        </w:trPr>
        <w:tc>
          <w:tcPr>
            <w:tcW w:w="1638" w:type="dxa"/>
            <w:vMerge w:val="restart"/>
          </w:tcPr>
          <w:p w:rsidR="00257538" w:rsidRPr="00B92B0B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Oct-2021</w:t>
            </w:r>
          </w:p>
        </w:tc>
        <w:tc>
          <w:tcPr>
            <w:tcW w:w="1620" w:type="dxa"/>
          </w:tcPr>
          <w:p w:rsidR="00257538" w:rsidRPr="00B92B0B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1 </w:t>
            </w:r>
          </w:p>
        </w:tc>
        <w:tc>
          <w:tcPr>
            <w:tcW w:w="6318" w:type="dxa"/>
          </w:tcPr>
          <w:p w:rsidR="00257538" w:rsidRPr="00564366" w:rsidRDefault="00257538" w:rsidP="00EC4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Need for Quantum Mechanics, </w:t>
            </w:r>
            <w:r w:rsidRPr="00564366">
              <w:rPr>
                <w:rFonts w:ascii="Times New Roman" w:hAnsi="Times New Roman" w:cs="Times New Roman"/>
              </w:rPr>
              <w:t xml:space="preserve">Frank- Hertz experiment, de-Broglie hypothesis. Davisson and </w:t>
            </w:r>
            <w:proofErr w:type="spellStart"/>
            <w:r w:rsidRPr="00564366">
              <w:rPr>
                <w:rFonts w:ascii="Times New Roman" w:hAnsi="Times New Roman" w:cs="Times New Roman"/>
              </w:rPr>
              <w:t>Germer</w:t>
            </w:r>
            <w:proofErr w:type="spellEnd"/>
            <w:r w:rsidRPr="00564366">
              <w:rPr>
                <w:rFonts w:ascii="Times New Roman" w:hAnsi="Times New Roman" w:cs="Times New Roman"/>
              </w:rPr>
              <w:t xml:space="preserve"> experiment</w:t>
            </w:r>
          </w:p>
        </w:tc>
      </w:tr>
      <w:tr w:rsidR="00257538" w:rsidTr="00EC4E88">
        <w:trPr>
          <w:trHeight w:val="800"/>
        </w:trPr>
        <w:tc>
          <w:tcPr>
            <w:tcW w:w="1638" w:type="dxa"/>
            <w:vMerge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2 </w:t>
            </w:r>
          </w:p>
        </w:tc>
        <w:tc>
          <w:tcPr>
            <w:tcW w:w="6318" w:type="dxa"/>
          </w:tcPr>
          <w:p w:rsidR="00257538" w:rsidRPr="00564366" w:rsidRDefault="00257538" w:rsidP="00EC4E88">
            <w:pPr>
              <w:rPr>
                <w:rFonts w:ascii="Times New Roman" w:hAnsi="Times New Roman" w:cs="Times New Roman"/>
              </w:rPr>
            </w:pPr>
            <w:r w:rsidRPr="00564366">
              <w:rPr>
                <w:rFonts w:ascii="Times New Roman" w:hAnsi="Times New Roman" w:cs="Times New Roman"/>
              </w:rPr>
              <w:t xml:space="preserve">G.P. Thomson experiment. Phase velocity, group velocity and their relation. Heisenberg's uncertainty principle. </w:t>
            </w:r>
          </w:p>
          <w:p w:rsidR="00257538" w:rsidRPr="00564366" w:rsidRDefault="00257538" w:rsidP="00EC4E88">
            <w:pPr>
              <w:rPr>
                <w:rFonts w:ascii="Times New Roman" w:hAnsi="Times New Roman" w:cs="Times New Roman"/>
              </w:rPr>
            </w:pPr>
          </w:p>
        </w:tc>
      </w:tr>
      <w:tr w:rsidR="00257538" w:rsidTr="00EC4E88">
        <w:trPr>
          <w:trHeight w:val="1268"/>
        </w:trPr>
        <w:tc>
          <w:tcPr>
            <w:tcW w:w="1638" w:type="dxa"/>
            <w:vMerge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3 </w:t>
            </w:r>
          </w:p>
        </w:tc>
        <w:tc>
          <w:tcPr>
            <w:tcW w:w="6318" w:type="dxa"/>
          </w:tcPr>
          <w:p w:rsidR="00257538" w:rsidRPr="00564366" w:rsidRDefault="00257538" w:rsidP="00EC4E88">
            <w:pPr>
              <w:rPr>
                <w:rFonts w:ascii="Times New Roman" w:hAnsi="Times New Roman" w:cs="Times New Roman"/>
              </w:rPr>
            </w:pPr>
            <w:r w:rsidRPr="00564366">
              <w:rPr>
                <w:rFonts w:ascii="Times New Roman" w:hAnsi="Times New Roman" w:cs="Times New Roman"/>
              </w:rPr>
              <w:t>Time energy and angular momentum, position uncertainty.</w:t>
            </w:r>
          </w:p>
          <w:p w:rsidR="00257538" w:rsidRPr="00564366" w:rsidRDefault="00257538" w:rsidP="00EC4E88">
            <w:pPr>
              <w:rPr>
                <w:rFonts w:ascii="Times New Roman" w:hAnsi="Times New Roman" w:cs="Times New Roman"/>
              </w:rPr>
            </w:pPr>
            <w:r w:rsidRPr="00564366">
              <w:rPr>
                <w:rFonts w:ascii="Times New Roman" w:hAnsi="Times New Roman" w:cs="Times New Roman"/>
              </w:rPr>
              <w:t>Uncertainty principle from de Broglie wave. (Wave-particle duality). Gamma Ray Microscope.</w:t>
            </w:r>
          </w:p>
        </w:tc>
      </w:tr>
      <w:tr w:rsidR="00257538" w:rsidTr="00EC4E88">
        <w:trPr>
          <w:trHeight w:val="1160"/>
        </w:trPr>
        <w:tc>
          <w:tcPr>
            <w:tcW w:w="1638" w:type="dxa"/>
            <w:vMerge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4 </w:t>
            </w:r>
          </w:p>
        </w:tc>
        <w:tc>
          <w:tcPr>
            <w:tcW w:w="6318" w:type="dxa"/>
          </w:tcPr>
          <w:p w:rsidR="00257538" w:rsidRPr="00564366" w:rsidRDefault="00257538" w:rsidP="00EC4E88">
            <w:pPr>
              <w:rPr>
                <w:rFonts w:ascii="Times New Roman" w:hAnsi="Times New Roman" w:cs="Times New Roman"/>
              </w:rPr>
            </w:pPr>
            <w:r w:rsidRPr="00564366">
              <w:rPr>
                <w:rFonts w:ascii="Times New Roman" w:hAnsi="Times New Roman" w:cs="Times New Roman"/>
              </w:rPr>
              <w:t xml:space="preserve">Electron diffraction from a slit. Derivation of 1-D time-dependent Schrodinger wave equation (subject to force, free particle). Time-independent Schrodinger wave equation, </w:t>
            </w:r>
            <w:proofErr w:type="spellStart"/>
            <w:r w:rsidRPr="00564366">
              <w:rPr>
                <w:rFonts w:ascii="Times New Roman" w:hAnsi="Times New Roman" w:cs="Times New Roman"/>
              </w:rPr>
              <w:t>eigen</w:t>
            </w:r>
            <w:proofErr w:type="spellEnd"/>
            <w:r w:rsidRPr="00564366">
              <w:rPr>
                <w:rFonts w:ascii="Times New Roman" w:hAnsi="Times New Roman" w:cs="Times New Roman"/>
              </w:rPr>
              <w:t xml:space="preserve"> values, </w:t>
            </w:r>
            <w:proofErr w:type="spellStart"/>
            <w:r w:rsidRPr="00564366">
              <w:rPr>
                <w:rFonts w:ascii="Times New Roman" w:hAnsi="Times New Roman" w:cs="Times New Roman"/>
              </w:rPr>
              <w:t>eigen</w:t>
            </w:r>
            <w:proofErr w:type="spellEnd"/>
            <w:r w:rsidRPr="00564366">
              <w:rPr>
                <w:rFonts w:ascii="Times New Roman" w:hAnsi="Times New Roman" w:cs="Times New Roman"/>
              </w:rPr>
              <w:t xml:space="preserve"> functions, wave functions and its significance. </w:t>
            </w:r>
            <w:proofErr w:type="spellStart"/>
            <w:r w:rsidRPr="00564366">
              <w:rPr>
                <w:rFonts w:ascii="Times New Roman" w:hAnsi="Times New Roman" w:cs="Times New Roman"/>
              </w:rPr>
              <w:t>Orthogonality</w:t>
            </w:r>
            <w:proofErr w:type="spellEnd"/>
            <w:r w:rsidRPr="00564366">
              <w:rPr>
                <w:rFonts w:ascii="Times New Roman" w:hAnsi="Times New Roman" w:cs="Times New Roman"/>
              </w:rPr>
              <w:t xml:space="preserve"> and Normalization of function. Concept of observer and operator. Expectation values of dynamical quantities, probability current density</w:t>
            </w:r>
          </w:p>
        </w:tc>
      </w:tr>
      <w:tr w:rsidR="00257538" w:rsidTr="00EC4E88">
        <w:tc>
          <w:tcPr>
            <w:tcW w:w="1638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Nov-2021</w:t>
            </w:r>
          </w:p>
        </w:tc>
        <w:tc>
          <w:tcPr>
            <w:tcW w:w="162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1 </w:t>
            </w:r>
          </w:p>
        </w:tc>
        <w:tc>
          <w:tcPr>
            <w:tcW w:w="6318" w:type="dxa"/>
          </w:tcPr>
          <w:p w:rsidR="00257538" w:rsidRPr="00564366" w:rsidRDefault="00257538" w:rsidP="00EC4E88">
            <w:pPr>
              <w:rPr>
                <w:rFonts w:ascii="Times New Roman" w:hAnsi="Times New Roman" w:cs="Times New Roman"/>
              </w:rPr>
            </w:pPr>
            <w:r w:rsidRPr="00564366">
              <w:rPr>
                <w:rFonts w:ascii="Times New Roman" w:hAnsi="Times New Roman" w:cs="Times New Roman"/>
              </w:rPr>
              <w:t xml:space="preserve">Free particle in one-dimensional box (solution of Schrodinger wave equation, </w:t>
            </w:r>
            <w:proofErr w:type="spellStart"/>
            <w:r w:rsidRPr="00564366">
              <w:rPr>
                <w:rFonts w:ascii="Times New Roman" w:hAnsi="Times New Roman" w:cs="Times New Roman"/>
              </w:rPr>
              <w:t>eigen</w:t>
            </w:r>
            <w:proofErr w:type="spellEnd"/>
            <w:r w:rsidRPr="00564366">
              <w:rPr>
                <w:rFonts w:ascii="Times New Roman" w:hAnsi="Times New Roman" w:cs="Times New Roman"/>
              </w:rPr>
              <w:t xml:space="preserve"> functions, </w:t>
            </w:r>
            <w:proofErr w:type="spellStart"/>
            <w:r w:rsidRPr="00564366">
              <w:rPr>
                <w:rFonts w:ascii="Times New Roman" w:hAnsi="Times New Roman" w:cs="Times New Roman"/>
              </w:rPr>
              <w:t>eigen</w:t>
            </w:r>
            <w:proofErr w:type="spellEnd"/>
            <w:r w:rsidRPr="00564366">
              <w:rPr>
                <w:rFonts w:ascii="Times New Roman" w:hAnsi="Times New Roman" w:cs="Times New Roman"/>
              </w:rPr>
              <w:t xml:space="preserve"> values, quantization of energy and momentum, nodes and anti nodes, zero point energy).</w:t>
            </w:r>
          </w:p>
        </w:tc>
      </w:tr>
      <w:tr w:rsidR="00257538" w:rsidTr="00EC4E88">
        <w:tc>
          <w:tcPr>
            <w:tcW w:w="1638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2 </w:t>
            </w:r>
          </w:p>
        </w:tc>
        <w:tc>
          <w:tcPr>
            <w:tcW w:w="6318" w:type="dxa"/>
          </w:tcPr>
          <w:p w:rsidR="00257538" w:rsidRPr="00564366" w:rsidRDefault="00257538" w:rsidP="00EC4E88">
            <w:pPr>
              <w:rPr>
                <w:rFonts w:ascii="Times New Roman" w:hAnsi="Times New Roman" w:cs="Times New Roman"/>
              </w:rPr>
            </w:pPr>
            <w:r w:rsidRPr="00564366">
              <w:rPr>
                <w:rFonts w:ascii="Times New Roman" w:hAnsi="Times New Roman" w:cs="Times New Roman"/>
              </w:rPr>
              <w:t>One dimensional step potential, One dimensional potential barrier</w:t>
            </w:r>
          </w:p>
        </w:tc>
      </w:tr>
      <w:tr w:rsidR="00257538" w:rsidTr="00EC4E88">
        <w:tc>
          <w:tcPr>
            <w:tcW w:w="1638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3 </w:t>
            </w:r>
          </w:p>
        </w:tc>
        <w:tc>
          <w:tcPr>
            <w:tcW w:w="6318" w:type="dxa"/>
          </w:tcPr>
          <w:p w:rsidR="00257538" w:rsidRPr="00564366" w:rsidRDefault="00257538" w:rsidP="00EC4E88">
            <w:pPr>
              <w:rPr>
                <w:rFonts w:ascii="Times New Roman" w:hAnsi="Times New Roman" w:cs="Times New Roman"/>
              </w:rPr>
            </w:pPr>
            <w:r w:rsidRPr="00564366">
              <w:rPr>
                <w:rFonts w:ascii="Times New Roman" w:hAnsi="Times New Roman" w:cs="Times New Roman"/>
              </w:rPr>
              <w:t>Solution of Schrodinger equation for harmonic oscillator (quantization of energy, Zero-point energy, wave equation for ground state and excited states).</w:t>
            </w:r>
          </w:p>
        </w:tc>
      </w:tr>
      <w:tr w:rsidR="00257538" w:rsidTr="00EC4E88">
        <w:tc>
          <w:tcPr>
            <w:tcW w:w="1638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4 </w:t>
            </w:r>
          </w:p>
        </w:tc>
        <w:tc>
          <w:tcPr>
            <w:tcW w:w="6318" w:type="dxa"/>
          </w:tcPr>
          <w:p w:rsidR="00257538" w:rsidRPr="00564366" w:rsidRDefault="00257538" w:rsidP="00EC4E88">
            <w:pPr>
              <w:rPr>
                <w:rFonts w:ascii="Times New Roman" w:hAnsi="Times New Roman" w:cs="Times New Roman"/>
              </w:rPr>
            </w:pPr>
            <w:r w:rsidRPr="00564366">
              <w:rPr>
                <w:rFonts w:ascii="Times New Roman" w:hAnsi="Times New Roman" w:cs="Times New Roman"/>
              </w:rPr>
              <w:t xml:space="preserve">Absorption and emission of radiation, Main features of a laser: Directionality, high intensity, high degree of coherence, spatial and temporal coherence, Einstein's coefficients and possibility of amplification, momentum transfer, life time of a level, kinetics of optical absorption ((two and three level rate equation, </w:t>
            </w:r>
            <w:proofErr w:type="spellStart"/>
            <w:r w:rsidRPr="00564366">
              <w:rPr>
                <w:rFonts w:ascii="Times New Roman" w:hAnsi="Times New Roman" w:cs="Times New Roman"/>
              </w:rPr>
              <w:t>Fuchbauerlanderburg</w:t>
            </w:r>
            <w:proofErr w:type="spellEnd"/>
            <w:r w:rsidRPr="00564366">
              <w:rPr>
                <w:rFonts w:ascii="Times New Roman" w:hAnsi="Times New Roman" w:cs="Times New Roman"/>
              </w:rPr>
              <w:t xml:space="preserve"> formula).population inversion: </w:t>
            </w:r>
          </w:p>
          <w:p w:rsidR="00257538" w:rsidRPr="00564366" w:rsidRDefault="00257538" w:rsidP="00EC4E88">
            <w:pPr>
              <w:rPr>
                <w:rFonts w:ascii="Times New Roman" w:hAnsi="Times New Roman" w:cs="Times New Roman"/>
              </w:rPr>
            </w:pPr>
          </w:p>
        </w:tc>
      </w:tr>
      <w:tr w:rsidR="00257538" w:rsidTr="00EC4E88">
        <w:tc>
          <w:tcPr>
            <w:tcW w:w="1638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Dec- 2021</w:t>
            </w:r>
          </w:p>
        </w:tc>
        <w:tc>
          <w:tcPr>
            <w:tcW w:w="162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6318" w:type="dxa"/>
          </w:tcPr>
          <w:p w:rsidR="00257538" w:rsidRPr="00564366" w:rsidRDefault="00257538" w:rsidP="00EC4E88">
            <w:pPr>
              <w:rPr>
                <w:rFonts w:ascii="Times New Roman" w:hAnsi="Times New Roman" w:cs="Times New Roman"/>
              </w:rPr>
            </w:pPr>
            <w:r w:rsidRPr="00564366">
              <w:rPr>
                <w:rFonts w:ascii="Times New Roman" w:hAnsi="Times New Roman" w:cs="Times New Roman"/>
              </w:rPr>
              <w:t>A necessary condition for light amplification, resonance</w:t>
            </w:r>
          </w:p>
          <w:p w:rsidR="00257538" w:rsidRPr="00564366" w:rsidRDefault="00257538" w:rsidP="00EC4E88">
            <w:pPr>
              <w:rPr>
                <w:rFonts w:ascii="Times New Roman" w:hAnsi="Times New Roman" w:cs="Times New Roman"/>
              </w:rPr>
            </w:pPr>
            <w:proofErr w:type="gramStart"/>
            <w:r w:rsidRPr="00564366">
              <w:rPr>
                <w:rFonts w:ascii="Times New Roman" w:hAnsi="Times New Roman" w:cs="Times New Roman"/>
              </w:rPr>
              <w:t>cavity</w:t>
            </w:r>
            <w:proofErr w:type="gramEnd"/>
            <w:r w:rsidRPr="00564366">
              <w:rPr>
                <w:rFonts w:ascii="Times New Roman" w:hAnsi="Times New Roman" w:cs="Times New Roman"/>
              </w:rPr>
              <w:t>, laser pumping, Threshold condition for laser emission, line broadening mechanism, homogeneous and inhomogeneous line broadening (natural, collision and Doppler broadening).</w:t>
            </w:r>
          </w:p>
        </w:tc>
      </w:tr>
      <w:tr w:rsidR="00257538" w:rsidTr="00EC4E88">
        <w:tc>
          <w:tcPr>
            <w:tcW w:w="1638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6318" w:type="dxa"/>
          </w:tcPr>
          <w:p w:rsidR="00257538" w:rsidRPr="00564366" w:rsidRDefault="00257538" w:rsidP="00EC4E88">
            <w:pPr>
              <w:rPr>
                <w:rFonts w:ascii="Times New Roman" w:hAnsi="Times New Roman" w:cs="Times New Roman"/>
              </w:rPr>
            </w:pPr>
            <w:r w:rsidRPr="00564366">
              <w:rPr>
                <w:rFonts w:ascii="Times New Roman" w:hAnsi="Times New Roman" w:cs="Times New Roman"/>
              </w:rPr>
              <w:t>He-Ne laser and RUBY laser (Principle, Construction and working), Optical properties</w:t>
            </w:r>
          </w:p>
          <w:p w:rsidR="00257538" w:rsidRPr="00564366" w:rsidRDefault="00257538" w:rsidP="00EC4E88">
            <w:pPr>
              <w:rPr>
                <w:rFonts w:ascii="Times New Roman" w:hAnsi="Times New Roman" w:cs="Times New Roman"/>
              </w:rPr>
            </w:pPr>
            <w:r w:rsidRPr="00564366">
              <w:rPr>
                <w:rFonts w:ascii="Times New Roman" w:hAnsi="Times New Roman" w:cs="Times New Roman"/>
              </w:rPr>
              <w:t>of semiconductor, Semiconductor laser (Principle, Construction and working),</w:t>
            </w:r>
          </w:p>
          <w:p w:rsidR="00257538" w:rsidRPr="00564366" w:rsidRDefault="00257538" w:rsidP="00EC4E88">
            <w:pPr>
              <w:rPr>
                <w:rFonts w:ascii="Times New Roman" w:hAnsi="Times New Roman" w:cs="Times New Roman"/>
              </w:rPr>
            </w:pPr>
            <w:r w:rsidRPr="00564366">
              <w:rPr>
                <w:rFonts w:ascii="Times New Roman" w:hAnsi="Times New Roman" w:cs="Times New Roman"/>
              </w:rPr>
              <w:t>Applications of lasers in the field of medicine and industry. Detector</w:t>
            </w:r>
          </w:p>
        </w:tc>
      </w:tr>
    </w:tbl>
    <w:p w:rsidR="00257538" w:rsidRDefault="00257538" w:rsidP="00257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538" w:rsidRDefault="00257538" w:rsidP="00257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538" w:rsidRDefault="00257538" w:rsidP="00257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of Assistant Prof.</w:t>
      </w:r>
      <w:r>
        <w:rPr>
          <w:rFonts w:ascii="Times New Roman" w:hAnsi="Times New Roman" w:cs="Times New Roman"/>
          <w:sz w:val="24"/>
          <w:szCs w:val="24"/>
        </w:rPr>
        <w:tab/>
        <w:t xml:space="preserve">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Sharma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Class: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</w:t>
      </w:r>
      <w:r w:rsidRPr="00424F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Semester)</w:t>
      </w:r>
    </w:p>
    <w:p w:rsidR="00257538" w:rsidRDefault="00257538" w:rsidP="00257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Nuclear Physics</w:t>
      </w:r>
    </w:p>
    <w:tbl>
      <w:tblPr>
        <w:tblStyle w:val="TableGrid"/>
        <w:tblW w:w="9828" w:type="dxa"/>
        <w:tblLayout w:type="fixed"/>
        <w:tblLook w:val="04A0"/>
      </w:tblPr>
      <w:tblGrid>
        <w:gridCol w:w="2088"/>
        <w:gridCol w:w="990"/>
        <w:gridCol w:w="6750"/>
      </w:tblGrid>
      <w:tr w:rsidR="00257538" w:rsidRPr="00C32F38" w:rsidTr="00EC4E88">
        <w:trPr>
          <w:trHeight w:val="368"/>
        </w:trPr>
        <w:tc>
          <w:tcPr>
            <w:tcW w:w="2088" w:type="dxa"/>
          </w:tcPr>
          <w:p w:rsidR="00257538" w:rsidRPr="00C32F38" w:rsidRDefault="00257538" w:rsidP="00EC4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F38">
              <w:rPr>
                <w:rFonts w:ascii="Times New Roman" w:hAnsi="Times New Roman" w:cs="Times New Roman"/>
                <w:b/>
                <w:sz w:val="24"/>
                <w:szCs w:val="24"/>
              </w:rPr>
              <w:t>Month-20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257538" w:rsidRPr="00C32F38" w:rsidRDefault="00257538" w:rsidP="00EC4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F3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750" w:type="dxa"/>
          </w:tcPr>
          <w:p w:rsidR="00257538" w:rsidRPr="00C32F38" w:rsidRDefault="00257538" w:rsidP="00EC4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F38">
              <w:rPr>
                <w:rFonts w:ascii="Times New Roman" w:hAnsi="Times New Roman" w:cs="Times New Roman"/>
                <w:b/>
                <w:sz w:val="24"/>
                <w:szCs w:val="24"/>
              </w:rPr>
              <w:t>Units/Topics Covered</w:t>
            </w:r>
          </w:p>
        </w:tc>
      </w:tr>
      <w:tr w:rsidR="00257538" w:rsidTr="00EC4E88">
        <w:trPr>
          <w:trHeight w:val="620"/>
        </w:trPr>
        <w:tc>
          <w:tcPr>
            <w:tcW w:w="2088" w:type="dxa"/>
            <w:vMerge w:val="restart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October-2021</w:t>
            </w:r>
          </w:p>
        </w:tc>
        <w:tc>
          <w:tcPr>
            <w:tcW w:w="99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675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Unit-1 (Nuclear Structure and properties of nuclei)</w:t>
            </w:r>
          </w:p>
          <w:p w:rsidR="00257538" w:rsidRPr="00867476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History of Nuclear Physics, Models of atom; Thomson model, Rutherford model, Alpha ray scattering experiment, The Observations and Results, </w:t>
            </w:r>
            <w:r w:rsidRPr="00A74FCD">
              <w:rPr>
                <w:rFonts w:ascii="Times New Roman" w:hAnsi="Times New Roman" w:cs="Times New Roman"/>
                <w:sz w:val="24"/>
                <w:szCs w:val="24"/>
              </w:rPr>
              <w:t>Determination of size of nucleus by Rutherford Back Scattering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Limitations.</w:t>
            </w:r>
          </w:p>
        </w:tc>
      </w:tr>
      <w:tr w:rsidR="00257538" w:rsidTr="00EC4E88">
        <w:trPr>
          <w:trHeight w:val="278"/>
        </w:trPr>
        <w:tc>
          <w:tcPr>
            <w:tcW w:w="2088" w:type="dxa"/>
            <w:vMerge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6750" w:type="dxa"/>
          </w:tcPr>
          <w:p w:rsidR="00257538" w:rsidRPr="00867476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Nuclear hypothesis,</w:t>
            </w:r>
            <w:r w:rsidRPr="00867476">
              <w:rPr>
                <w:rFonts w:ascii="Times New Roman" w:hAnsi="Times New Roman" w:cs="Times New Roman"/>
                <w:sz w:val="24"/>
                <w:szCs w:val="24"/>
              </w:rPr>
              <w:t xml:space="preserve"> Nuclear composition, mass and binding energ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S</w:t>
            </w:r>
            <w:r w:rsidRPr="00867476">
              <w:rPr>
                <w:rFonts w:ascii="Times New Roman" w:hAnsi="Times New Roman" w:cs="Times New Roman"/>
                <w:sz w:val="24"/>
                <w:szCs w:val="24"/>
              </w:rPr>
              <w:t>ystematic of nuclear binding energy,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Average binding energy, mass defect,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Numericals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Binding energy, Tutorial. Nuclear stability, </w:t>
            </w:r>
            <w:r w:rsidRPr="00867476">
              <w:rPr>
                <w:rFonts w:ascii="Times New Roman" w:hAnsi="Times New Roman" w:cs="Times New Roman"/>
                <w:sz w:val="24"/>
                <w:szCs w:val="24"/>
              </w:rPr>
              <w:t>Nuclear Size</w:t>
            </w:r>
          </w:p>
        </w:tc>
      </w:tr>
      <w:tr w:rsidR="00257538" w:rsidTr="00EC4E88">
        <w:trPr>
          <w:trHeight w:val="620"/>
        </w:trPr>
        <w:tc>
          <w:tcPr>
            <w:tcW w:w="2088" w:type="dxa"/>
            <w:vMerge/>
          </w:tcPr>
          <w:p w:rsidR="00257538" w:rsidRPr="00B92B0B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6750" w:type="dxa"/>
          </w:tcPr>
          <w:p w:rsidR="00257538" w:rsidRPr="00A74FCD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Spin, Parity, Statistics, Magnetic Dipole Moment,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Quadrupole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Moment,</w:t>
            </w:r>
            <w:r w:rsidRPr="00A74FCD">
              <w:rPr>
                <w:rFonts w:ascii="Times New Roman" w:hAnsi="Times New Roman" w:cs="Times New Roman"/>
                <w:sz w:val="24"/>
                <w:szCs w:val="24"/>
              </w:rPr>
              <w:t xml:space="preserve"> Determination of mass by Bain-Bridge, Bain-Bridge and Jordan mass Spectrograph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Numericals</w:t>
            </w:r>
            <w:proofErr w:type="spellEnd"/>
          </w:p>
        </w:tc>
      </w:tr>
      <w:tr w:rsidR="00257538" w:rsidTr="00EC4E88">
        <w:trPr>
          <w:trHeight w:val="377"/>
        </w:trPr>
        <w:tc>
          <w:tcPr>
            <w:tcW w:w="2088" w:type="dxa"/>
            <w:vMerge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6750" w:type="dxa"/>
          </w:tcPr>
          <w:p w:rsidR="00257538" w:rsidRPr="00A23EDE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Origin of X-rays, Continuous and characteristics X-ray Spectra, </w:t>
            </w:r>
            <w:r w:rsidRPr="00A74FCD">
              <w:rPr>
                <w:rFonts w:ascii="Times New Roman" w:hAnsi="Times New Roman" w:cs="Times New Roman"/>
                <w:sz w:val="24"/>
                <w:szCs w:val="24"/>
              </w:rPr>
              <w:t xml:space="preserve">Determination of charge by Mosley Law,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Tutorial</w:t>
            </w:r>
          </w:p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38" w:rsidTr="00EC4E88">
        <w:trPr>
          <w:trHeight w:val="620"/>
        </w:trPr>
        <w:tc>
          <w:tcPr>
            <w:tcW w:w="2088" w:type="dxa"/>
            <w:vMerge w:val="restart"/>
          </w:tcPr>
          <w:p w:rsidR="00257538" w:rsidRPr="00B92B0B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Pr="00B92B0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675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Unit-4 (Nuclear Reactions)</w:t>
            </w:r>
          </w:p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CD">
              <w:rPr>
                <w:rFonts w:ascii="Times New Roman" w:hAnsi="Times New Roman" w:cs="Times New Roman"/>
                <w:sz w:val="24"/>
                <w:szCs w:val="24"/>
              </w:rPr>
              <w:t>Nuclear Reactions, Elastic Scattering, Inelastic Scattering,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uclear Disintegration, Photonuc</w:t>
            </w:r>
            <w:r w:rsidRPr="00A74FCD">
              <w:rPr>
                <w:rFonts w:ascii="Times New Roman" w:hAnsi="Times New Roman" w:cs="Times New Roman"/>
                <w:sz w:val="24"/>
                <w:szCs w:val="24"/>
              </w:rPr>
              <w:t>lear Reactions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4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FCD">
              <w:rPr>
                <w:rFonts w:ascii="Times New Roman" w:hAnsi="Times New Roman" w:cs="Times New Roman"/>
                <w:sz w:val="24"/>
                <w:szCs w:val="24"/>
              </w:rPr>
              <w:t>Radiative</w:t>
            </w:r>
            <w:proofErr w:type="spellEnd"/>
            <w:r w:rsidRPr="00A74FCD">
              <w:rPr>
                <w:rFonts w:ascii="Times New Roman" w:hAnsi="Times New Roman" w:cs="Times New Roman"/>
                <w:sz w:val="24"/>
                <w:szCs w:val="24"/>
              </w:rPr>
              <w:t xml:space="preserve"> Capture, Direct Reactions, Heavy Ion Reaction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74FC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74FCD">
              <w:rPr>
                <w:rFonts w:ascii="Times New Roman" w:hAnsi="Times New Roman" w:cs="Times New Roman"/>
                <w:sz w:val="24"/>
                <w:szCs w:val="24"/>
              </w:rPr>
              <w:t>Spallation</w:t>
            </w:r>
            <w:proofErr w:type="spellEnd"/>
            <w:r w:rsidRPr="00A74FCD">
              <w:rPr>
                <w:rFonts w:ascii="Times New Roman" w:hAnsi="Times New Roman" w:cs="Times New Roman"/>
                <w:sz w:val="24"/>
                <w:szCs w:val="24"/>
              </w:rPr>
              <w:t xml:space="preserve"> Reactions, Conservation Laws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Q-Value and Reaction Threshold,</w:t>
            </w:r>
          </w:p>
        </w:tc>
      </w:tr>
      <w:tr w:rsidR="00257538" w:rsidTr="00EC4E88">
        <w:trPr>
          <w:trHeight w:val="548"/>
        </w:trPr>
        <w:tc>
          <w:tcPr>
            <w:tcW w:w="2088" w:type="dxa"/>
            <w:vMerge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675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Nuclear Fission, Nuclear Reactors, General Aspects of Reactor Design, Nuclear fission Reactor (Principle, Construction, working and use), Nuclear Fusion Reactors (Principle, Construction, working and use)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Numericals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Q-value and Threshold energy</w:t>
            </w:r>
          </w:p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38" w:rsidTr="00EC4E88">
        <w:trPr>
          <w:trHeight w:val="548"/>
        </w:trPr>
        <w:tc>
          <w:tcPr>
            <w:tcW w:w="2088" w:type="dxa"/>
            <w:vMerge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3 </w:t>
            </w:r>
          </w:p>
        </w:tc>
        <w:tc>
          <w:tcPr>
            <w:tcW w:w="6750" w:type="dxa"/>
          </w:tcPr>
          <w:p w:rsidR="00257538" w:rsidRPr="00A74FCD" w:rsidRDefault="00257538" w:rsidP="00EC4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F38">
              <w:rPr>
                <w:rFonts w:ascii="Times New Roman" w:hAnsi="Times New Roman" w:cs="Times New Roman"/>
                <w:b/>
                <w:sz w:val="24"/>
                <w:szCs w:val="24"/>
              </w:rPr>
              <w:t>Unit-3</w:t>
            </w:r>
            <w:r w:rsidRPr="00A74FCD">
              <w:rPr>
                <w:rFonts w:ascii="Times New Roman" w:hAnsi="Times New Roman" w:cs="Times New Roman"/>
                <w:b/>
                <w:sz w:val="24"/>
                <w:szCs w:val="24"/>
              </w:rPr>
              <w:t>(Nuclear Accelerators)</w:t>
            </w:r>
          </w:p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Linear accelerator,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Tendom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accelerator, Cyclotron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Betatron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accelerators</w:t>
            </w:r>
          </w:p>
        </w:tc>
      </w:tr>
      <w:tr w:rsidR="00257538" w:rsidTr="00EC4E88">
        <w:trPr>
          <w:trHeight w:val="548"/>
        </w:trPr>
        <w:tc>
          <w:tcPr>
            <w:tcW w:w="2088" w:type="dxa"/>
            <w:vMerge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4 </w:t>
            </w:r>
          </w:p>
        </w:tc>
        <w:tc>
          <w:tcPr>
            <w:tcW w:w="675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Gas Filled counters; Ionization chamber, Proportional Counter </w:t>
            </w:r>
          </w:p>
        </w:tc>
      </w:tr>
      <w:tr w:rsidR="00257538" w:rsidTr="00EC4E88">
        <w:trPr>
          <w:trHeight w:val="620"/>
        </w:trPr>
        <w:tc>
          <w:tcPr>
            <w:tcW w:w="2088" w:type="dxa"/>
            <w:vMerge w:val="restart"/>
          </w:tcPr>
          <w:p w:rsidR="00257538" w:rsidRPr="00B92B0B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December-2021</w:t>
            </w:r>
          </w:p>
        </w:tc>
        <w:tc>
          <w:tcPr>
            <w:tcW w:w="99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1 </w:t>
            </w:r>
          </w:p>
        </w:tc>
        <w:tc>
          <w:tcPr>
            <w:tcW w:w="675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G.M. Counter, Scintillation Counter and Semiconductor Detector</w:t>
            </w:r>
          </w:p>
        </w:tc>
      </w:tr>
      <w:tr w:rsidR="00257538" w:rsidTr="00EC4E88">
        <w:trPr>
          <w:trHeight w:val="197"/>
        </w:trPr>
        <w:tc>
          <w:tcPr>
            <w:tcW w:w="2088" w:type="dxa"/>
            <w:vMerge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2 </w:t>
            </w:r>
          </w:p>
        </w:tc>
        <w:tc>
          <w:tcPr>
            <w:tcW w:w="675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52B">
              <w:rPr>
                <w:rFonts w:ascii="Times New Roman" w:hAnsi="Times New Roman" w:cs="Times New Roman"/>
                <w:b/>
                <w:sz w:val="24"/>
                <w:szCs w:val="24"/>
              </w:rPr>
              <w:t>Unit-2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74FCD">
              <w:rPr>
                <w:rFonts w:ascii="Times New Roman" w:hAnsi="Times New Roman" w:cs="Times New Roman"/>
                <w:b/>
                <w:sz w:val="24"/>
                <w:szCs w:val="24"/>
              </w:rPr>
              <w:t>Nuclear Radiation decay Processes)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Origin of continuous beta spectrum (neutrino hypothesis), Types of beta decay, Energetic of beta decay, Alpha disintegration and its theory, Energetic of Alpha Decay</w:t>
            </w:r>
          </w:p>
        </w:tc>
      </w:tr>
      <w:tr w:rsidR="00257538" w:rsidTr="00EC4E88">
        <w:trPr>
          <w:trHeight w:val="197"/>
        </w:trPr>
        <w:tc>
          <w:tcPr>
            <w:tcW w:w="2088" w:type="dxa"/>
            <w:vMerge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675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Interaction of heavy charged particles (Alpha particles), Energy loss of heavy charged particles (Bethe Formula)</w:t>
            </w:r>
          </w:p>
        </w:tc>
      </w:tr>
      <w:tr w:rsidR="00257538" w:rsidTr="00EC4E88">
        <w:tc>
          <w:tcPr>
            <w:tcW w:w="2088" w:type="dxa"/>
            <w:vMerge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6750" w:type="dxa"/>
          </w:tcPr>
          <w:p w:rsidR="00257538" w:rsidRDefault="00257538" w:rsidP="00E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Nature of gamma rays,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energetics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gamma rays</w:t>
            </w:r>
          </w:p>
        </w:tc>
      </w:tr>
    </w:tbl>
    <w:p w:rsidR="00257538" w:rsidRPr="00424F24" w:rsidRDefault="00257538" w:rsidP="00257538">
      <w:pPr>
        <w:rPr>
          <w:rFonts w:ascii="Times New Roman" w:hAnsi="Times New Roman" w:cs="Times New Roman"/>
          <w:sz w:val="24"/>
          <w:szCs w:val="24"/>
        </w:rPr>
      </w:pPr>
    </w:p>
    <w:p w:rsidR="00257538" w:rsidRDefault="00257538" w:rsidP="00257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538" w:rsidRDefault="00257538" w:rsidP="00257538"/>
    <w:p w:rsidR="00257538" w:rsidRDefault="00257538"/>
    <w:sectPr w:rsidR="00257538" w:rsidSect="00AD0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635"/>
    <w:multiLevelType w:val="hybridMultilevel"/>
    <w:tmpl w:val="B7FA60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FF6F10"/>
    <w:rsid w:val="00065E92"/>
    <w:rsid w:val="00150C86"/>
    <w:rsid w:val="001865AE"/>
    <w:rsid w:val="00257538"/>
    <w:rsid w:val="00691785"/>
    <w:rsid w:val="007023A9"/>
    <w:rsid w:val="007D3C3E"/>
    <w:rsid w:val="00804CAD"/>
    <w:rsid w:val="00850AAC"/>
    <w:rsid w:val="00A0515F"/>
    <w:rsid w:val="00AD0D41"/>
    <w:rsid w:val="00C240BE"/>
    <w:rsid w:val="00C4052A"/>
    <w:rsid w:val="00EF4CB4"/>
    <w:rsid w:val="00F35522"/>
    <w:rsid w:val="00FB104A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F10"/>
    <w:pPr>
      <w:spacing w:after="0" w:line="240" w:lineRule="auto"/>
    </w:pPr>
    <w:rPr>
      <w:rFonts w:ascii="Calibri" w:eastAsia="Calibri" w:hAnsi="Calibri" w:cs="SimSu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1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 of Physics</dc:creator>
  <cp:lastModifiedBy>Dept of Physics</cp:lastModifiedBy>
  <cp:revision>3</cp:revision>
  <dcterms:created xsi:type="dcterms:W3CDTF">2021-10-03T06:00:00Z</dcterms:created>
  <dcterms:modified xsi:type="dcterms:W3CDTF">2021-10-03T06:02:00Z</dcterms:modified>
</cp:coreProperties>
</file>